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4B87AF6" w14:textId="59C4BB6D" w:rsidR="00341496" w:rsidRPr="00A27E71" w:rsidRDefault="00341496" w:rsidP="00927FAE">
      <w:pPr>
        <w:spacing w:before="180"/>
        <w:jc w:val="center"/>
        <w:rPr>
          <w:b/>
          <w:bCs/>
          <w:color w:val="009999"/>
          <w:sz w:val="36"/>
          <w:szCs w:val="36"/>
        </w:rPr>
      </w:pPr>
      <w:r w:rsidRPr="00A27E71">
        <w:rPr>
          <w:b/>
          <w:bCs/>
          <w:noProof/>
          <w:color w:val="009999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BEC0C5B" wp14:editId="725DAFBA">
                <wp:simplePos x="0" y="0"/>
                <wp:positionH relativeFrom="column">
                  <wp:posOffset>-475387</wp:posOffset>
                </wp:positionH>
                <wp:positionV relativeFrom="paragraph">
                  <wp:posOffset>-511505</wp:posOffset>
                </wp:positionV>
                <wp:extent cx="4008730" cy="381559"/>
                <wp:effectExtent l="0" t="0" r="0" b="0"/>
                <wp:wrapNone/>
                <wp:docPr id="193" name="Textfeld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730" cy="381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05CF" w14:textId="14BC6DF1" w:rsidR="006C78AA" w:rsidRPr="00CF5753" w:rsidRDefault="006C78AA" w:rsidP="006C78AA">
                            <w:pPr>
                              <w:spacing w:before="0" w:after="0"/>
                              <w:contextualSpacing/>
                              <w:rPr>
                                <w:rFonts w:ascii="Bahnschrift" w:hAnsi="Bahnschrift"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CF5753">
                              <w:rPr>
                                <w:rFonts w:ascii="Bahnschrift" w:hAnsi="Bahnschrift"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Modulare Systeme in der Spätantike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EC0C5B" id="_x0000_t202" coordsize="21600,21600" o:spt="202" path="m,l,21600r21600,l21600,xe">
                <v:stroke joinstyle="miter"/>
                <v:path gradientshapeok="t" o:connecttype="rect"/>
              </v:shapetype>
              <v:shape id="Textfeld 193" o:spid="_x0000_s1026" type="#_x0000_t202" style="position:absolute;left:0;text-align:left;margin-left:-37.45pt;margin-top:-40.3pt;width:315.65pt;height:30.0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/SMAIAAFcEAAAOAAAAZHJzL2Uyb0RvYy54bWysVEuP2jAQvlfqf7B8LwmvXYgIK7orqkpo&#10;dyWo9mwcm0RyPK5tSOiv79gJLNr2VPVi5pV5fN8Mi4e2VuQkrKtA53Q4SCkRmkNR6UNOf+zWX2aU&#10;OM90wRRokdOzcPRh+fnTojGZGEEJqhCWYBLtssbktPTeZEnieClq5gZghEanBFszj6o9JIVlDWav&#10;VTJK07ukAVsYC1w4h9anzkmXMb+UgvsXKZ3wROUUe/PxtfHdhzdZLlh2sMyUFe/bYP/QRc0qjUWv&#10;qZ6YZ+Roqz9S1RW34ED6AYc6ASkrLuIMOM0w/TDNtmRGxFkQHGeuMLn/l5Y/n14tqQrkbj6mRLMa&#10;SdqJ1kuhChJsiFBjXIaBW4Ohvv0KLUZf7A6NYfBW2jr84kgE/Yj1+YovpiMcjZM0nd2P0cXRN54N&#10;p9N5SJO8f22s898E1CQIObXIX4SVnTbOd6GXkFBMw7pSKnKoNGlyejeepvGDqweTK401wgxdr0Hy&#10;7b7tB9tDcca5LHS74QxfV1h8w5x/ZRaXAfvFBfcv+EgFWAR6iZIS7K+/2UM8coReShpcrpy6n0dm&#10;BSXqu0b25sPJJGxjVCbT+xEq9tazv/XoY/0IuL9DPCXDoxjivbqI0kL9hnewClXRxTTH2jnl3l6U&#10;R98tPV4SF6tVDMMNNMxv9NbwkDwAGsDdtW/Mmp4Bj9w9w2URWfaBiC62o2J19CCryFKAuMO1Rx63&#10;N/LcX1o4j1s9Rr3/Hyx/AwAA//8DAFBLAwQUAAYACAAAACEA0S3U9+IAAAALAQAADwAAAGRycy9k&#10;b3ducmV2LnhtbEyPPU/DMBCGdyT+g3VILKi1qZK0hDgVqoSUIUsLQmJzY5NEjc/BdtPw7zkmut3H&#10;o/eeK7azHdhkfOgdSnhcCmAGG6d7bCW8v70uNsBCVKjV4NBI+DEBtuXtTaFy7S64N9MhtoxCMORK&#10;QhfjmHMems5YFZZuNEi7L+etitT6lmuvLhRuB74SIuNW9UgXOjWaXWea0+FsJUwfVaL3Uxf9w66u&#10;RHWqv9eftZT3d/PLM7Bo5vgPw58+qUNJTkd3Rh3YIGGxTp4IpWIjMmBEpGmWADvSZCVS4GXBr38o&#10;fwEAAP//AwBQSwECLQAUAAYACAAAACEAtoM4kv4AAADhAQAAEwAAAAAAAAAAAAAAAAAAAAAAW0Nv&#10;bnRlbnRfVHlwZXNdLnhtbFBLAQItABQABgAIAAAAIQA4/SH/1gAAAJQBAAALAAAAAAAAAAAAAAAA&#10;AC8BAABfcmVscy8ucmVsc1BLAQItABQABgAIAAAAIQDktB/SMAIAAFcEAAAOAAAAAAAAAAAAAAAA&#10;AC4CAABkcnMvZTJvRG9jLnhtbFBLAQItABQABgAIAAAAIQDRLdT34gAAAAsBAAAPAAAAAAAAAAAA&#10;AAAAAIoEAABkcnMvZG93bnJldi54bWxQSwUGAAAAAAQABADzAAAAmQUAAAAA&#10;" filled="f" stroked="f" strokeweight=".5pt">
                <v:textbox>
                  <w:txbxContent>
                    <w:p w14:paraId="0EEE05CF" w14:textId="14BC6DF1" w:rsidR="006C78AA" w:rsidRPr="00CF5753" w:rsidRDefault="006C78AA" w:rsidP="006C78AA">
                      <w:pPr>
                        <w:spacing w:before="0" w:after="0"/>
                        <w:contextualSpacing/>
                        <w:rPr>
                          <w:rFonts w:ascii="Bahnschrift" w:hAnsi="Bahnschrift"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CF5753">
                        <w:rPr>
                          <w:rFonts w:ascii="Bahnschrift" w:hAnsi="Bahnschrift"/>
                          <w:color w:val="1F3864" w:themeColor="accent1" w:themeShade="80"/>
                          <w:sz w:val="36"/>
                          <w:szCs w:val="36"/>
                        </w:rPr>
                        <w:t>Modulare Systeme in der Spätantike</w:t>
                      </w:r>
                    </w:p>
                  </w:txbxContent>
                </v:textbox>
              </v:shape>
            </w:pict>
          </mc:Fallback>
        </mc:AlternateContent>
      </w:r>
      <w:r w:rsidRPr="00A27E71">
        <w:rPr>
          <w:b/>
          <w:bCs/>
          <w:noProof/>
          <w:color w:val="009999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062482" wp14:editId="5FE4C0BD">
                <wp:simplePos x="0" y="0"/>
                <wp:positionH relativeFrom="column">
                  <wp:posOffset>-941070</wp:posOffset>
                </wp:positionH>
                <wp:positionV relativeFrom="paragraph">
                  <wp:posOffset>-710266</wp:posOffset>
                </wp:positionV>
                <wp:extent cx="4376676" cy="589808"/>
                <wp:effectExtent l="19050" t="19050" r="24130" b="20320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6676" cy="5898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6B8D88" id="Rechteck 31" o:spid="_x0000_s1026" style="position:absolute;margin-left:-74.1pt;margin-top:-55.95pt;width:344.6pt;height:46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YMogIAALcFAAAOAAAAZHJzL2Uyb0RvYy54bWysVG1P2zAQ/j5p/8Hy95G09I2IFFUgpkkM&#10;EDDx2Tg2ieb4PNtt2v16znYaOoY2aVo/pPa9PHf3+O5Oz7atIhthXQO6pKOjnBKhOVSNfi7pt4fL&#10;TwtKnGe6Ygq0KOlOOHq2/PjhtDOFGEMNqhKWIIh2RWdKWntviixzvBYtc0dghEalBNsyj1f7nFWW&#10;dYjeqmyc57OsA1sZC1w4h9KLpKTLiC+l4P5GSic8USXF3Hz82vh9Ct9secqKZ8tM3fA+DfYPWbSs&#10;0Rh0gLpgnpG1bX6DahtuwYH0RxzaDKRsuIg1YDWj/E019zUzItaC5Dgz0OT+Hyy/3txa0lQlPR5R&#10;olmLb3QneO0F/05QhPx0xhVodm9ubX9zeAzFbqVtwz+WQbaR093Aqdh6wlE4OZ7PZvMZJRx108XJ&#10;Il8E0OzV21jnPwtoSTiU1OKbRSrZ5sr5ZLo3CcE0XDZKoZwVSpOupOPFdD6NHg5UUwVtUMYWEufK&#10;kg3Dx2ecC+1H0U6t269QJfk0x1+f0eAS8ztAw2yVRmGgIhUfT36nRMrjTkgkEcsdp0RC+74f29Ws&#10;En8LrTQCBmSJxQzYKfkhyV/rSkT19sFVxO4fnPM/JZacB48YGbQfnNtGg30PQCGjfeRkvycpURNY&#10;eoJqhy1mIc2eM/yywYe+Ys7fMovDhmOJC8Tf4EcqwAeF/kRJDfbne/JgjzOAWko6HN6Suh9rZgUl&#10;6ovG6TgZTSZh2uNlMp2P8WIPNU+HGr1uzwFbBAcAs4vHYO/V/igttI+4Z1YhKqqY5hi7pNzb/eXc&#10;p6WCm4qL1Sqa4YQb5q/0veEBPLAaGvlh+8is6bvd45xcw37QWfGm6ZNt8NSwWnuQTZyIV157vnE7&#10;xJ7tN1lYP4f3aPW6b5cvAAAA//8DAFBLAwQUAAYACAAAACEAulwsjOMAAAANAQAADwAAAGRycy9k&#10;b3ducmV2LnhtbEyPQUvDQBCF74L/YRnBW7vZErWN2RSxLQqC0NqKx2myJsHsbMhu2uivd3LS28y8&#10;x5vvpcvBNuJkOl870qCmEQhDuStqKjXs3zaTOQgfkApsHBkN38bDMru8SDEp3Jm25rQLpeAQ8glq&#10;qEJoEyl9XhmLfupaQ6x9us5i4LUrZdHhmcNtI2dRdCst1sQfKmzNY2Xyr11vNeD7enXI49XmZ/28&#10;ffq4wx7ty6vW11fDwz2IYIbwZ4YRn9EhY6aj66nwotEwUfF8xt5xUmoBgj03seJ+x/G0iEBmqfzf&#10;IvsFAAD//wMAUEsBAi0AFAAGAAgAAAAhALaDOJL+AAAA4QEAABMAAAAAAAAAAAAAAAAAAAAAAFtD&#10;b250ZW50X1R5cGVzXS54bWxQSwECLQAUAAYACAAAACEAOP0h/9YAAACUAQAACwAAAAAAAAAAAAAA&#10;AAAvAQAAX3JlbHMvLnJlbHNQSwECLQAUAAYACAAAACEA8zVGDKICAAC3BQAADgAAAAAAAAAAAAAA&#10;AAAuAgAAZHJzL2Uyb0RvYy54bWxQSwECLQAUAAYACAAAACEAulwsjOMAAAANAQAADwAAAAAAAAAA&#10;AAAAAAD8BAAAZHJzL2Rvd25yZXYueG1sUEsFBgAAAAAEAAQA8wAAAAwGAAAAAA==&#10;" filled="f" strokecolor="#1f3763 [1604]" strokeweight="2.25pt"/>
            </w:pict>
          </mc:Fallback>
        </mc:AlternateContent>
      </w:r>
      <w:r w:rsidR="00CF5753" w:rsidRPr="00A27E71">
        <w:rPr>
          <w:b/>
          <w:bCs/>
          <w:color w:val="009999"/>
          <w:sz w:val="36"/>
          <w:szCs w:val="36"/>
        </w:rPr>
        <w:t>ABSCHLUSSKOLLOQUIUM</w:t>
      </w:r>
    </w:p>
    <w:p w14:paraId="3ECC88DE" w14:textId="2CBC5E49" w:rsidR="00A347BA" w:rsidRPr="00A27E71" w:rsidRDefault="00816174" w:rsidP="00927FAE">
      <w:pPr>
        <w:spacing w:before="180" w:after="180"/>
        <w:jc w:val="center"/>
        <w:rPr>
          <w:b/>
          <w:bCs/>
          <w:color w:val="009999"/>
          <w:sz w:val="28"/>
          <w:szCs w:val="28"/>
        </w:rPr>
      </w:pPr>
      <w:r w:rsidRPr="00A27E71">
        <w:rPr>
          <w:b/>
          <w:bCs/>
          <w:noProof/>
          <w:color w:val="009999"/>
          <w:sz w:val="28"/>
          <w:szCs w:val="28"/>
          <w:vertAlign w:val="superscript"/>
          <w:lang w:eastAsia="de-DE"/>
        </w:rPr>
        <w:drawing>
          <wp:anchor distT="0" distB="0" distL="114300" distR="114300" simplePos="0" relativeHeight="251662336" behindDoc="1" locked="1" layoutInCell="1" allowOverlap="1" wp14:anchorId="3411094A" wp14:editId="0118C10F">
            <wp:simplePos x="0" y="0"/>
            <wp:positionH relativeFrom="column">
              <wp:posOffset>-899160</wp:posOffset>
            </wp:positionH>
            <wp:positionV relativeFrom="paragraph">
              <wp:posOffset>-1228090</wp:posOffset>
            </wp:positionV>
            <wp:extent cx="7566660" cy="10702290"/>
            <wp:effectExtent l="0" t="0" r="0" b="381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7BA" w:rsidRPr="00A27E71">
        <w:rPr>
          <w:b/>
          <w:bCs/>
          <w:color w:val="009999"/>
          <w:sz w:val="28"/>
          <w:szCs w:val="28"/>
        </w:rPr>
        <w:t>Donnerstag, 22.07.21</w:t>
      </w:r>
    </w:p>
    <w:p w14:paraId="1C7E0220" w14:textId="7F9C426A" w:rsidR="00A347BA" w:rsidRPr="00523D4E" w:rsidRDefault="00A347BA" w:rsidP="00A27E71">
      <w:pPr>
        <w:spacing w:before="240" w:after="0"/>
        <w:rPr>
          <w:b/>
          <w:bCs/>
          <w:color w:val="323E4F" w:themeColor="text2" w:themeShade="BF"/>
        </w:rPr>
      </w:pPr>
      <w:r w:rsidRPr="00523D4E">
        <w:rPr>
          <w:b/>
          <w:bCs/>
          <w:color w:val="323E4F" w:themeColor="text2" w:themeShade="BF"/>
        </w:rPr>
        <w:t>13:30-14:00</w:t>
      </w:r>
      <w:r w:rsidRPr="00523D4E">
        <w:rPr>
          <w:b/>
          <w:bCs/>
          <w:color w:val="323E4F" w:themeColor="text2" w:themeShade="BF"/>
        </w:rPr>
        <w:tab/>
        <w:t>Eröffnung des Kolloquiums und Einführung in das Thema</w:t>
      </w:r>
      <w:r w:rsidR="003513DD" w:rsidRPr="00523D4E">
        <w:rPr>
          <w:b/>
          <w:bCs/>
          <w:color w:val="323E4F" w:themeColor="text2" w:themeShade="BF"/>
        </w:rPr>
        <w:t xml:space="preserve"> //</w:t>
      </w:r>
    </w:p>
    <w:p w14:paraId="7B4A4BF7" w14:textId="763A694A" w:rsidR="003513DD" w:rsidRPr="00523D4E" w:rsidRDefault="003513DD" w:rsidP="003513DD">
      <w:pPr>
        <w:spacing w:before="0"/>
        <w:ind w:left="1418" w:hanging="1418"/>
        <w:rPr>
          <w:b/>
          <w:bCs/>
          <w:color w:val="323E4F" w:themeColor="text2" w:themeShade="BF"/>
        </w:rPr>
      </w:pPr>
      <w:r w:rsidRPr="00523D4E">
        <w:rPr>
          <w:b/>
          <w:bCs/>
          <w:color w:val="323E4F" w:themeColor="text2" w:themeShade="BF"/>
        </w:rPr>
        <w:tab/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Introduction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</w:rPr>
        <w:t xml:space="preserve">, Stefanie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Archut</w:t>
      </w:r>
      <w:proofErr w:type="spellEnd"/>
      <w:r w:rsidR="008B0F6F" w:rsidRPr="00523D4E">
        <w:rPr>
          <w:b/>
          <w:bCs/>
          <w:color w:val="323E4F" w:themeColor="text2" w:themeShade="BF"/>
          <w:sz w:val="20"/>
          <w:szCs w:val="20"/>
        </w:rPr>
        <w:t xml:space="preserve"> ;M.A.</w:t>
      </w:r>
      <w:r w:rsidRPr="00523D4E">
        <w:rPr>
          <w:b/>
          <w:bCs/>
          <w:color w:val="323E4F" w:themeColor="text2" w:themeShade="BF"/>
          <w:sz w:val="20"/>
          <w:szCs w:val="20"/>
        </w:rPr>
        <w:t xml:space="preserve">, </w:t>
      </w:r>
      <w:r w:rsidR="008B0F6F" w:rsidRPr="00523D4E">
        <w:rPr>
          <w:b/>
          <w:bCs/>
          <w:color w:val="323E4F" w:themeColor="text2" w:themeShade="BF"/>
          <w:sz w:val="20"/>
          <w:szCs w:val="20"/>
        </w:rPr>
        <w:t xml:space="preserve">Prof. Dr. </w:t>
      </w:r>
      <w:r w:rsidRPr="00523D4E">
        <w:rPr>
          <w:b/>
          <w:bCs/>
          <w:color w:val="323E4F" w:themeColor="text2" w:themeShade="BF"/>
          <w:sz w:val="20"/>
          <w:szCs w:val="20"/>
        </w:rPr>
        <w:t>Sabine Schrenk, Bonn</w:t>
      </w:r>
    </w:p>
    <w:p w14:paraId="292442EB" w14:textId="5F005482" w:rsidR="00A347BA" w:rsidRPr="00BA087E" w:rsidRDefault="00A347BA" w:rsidP="00A347BA">
      <w:pPr>
        <w:rPr>
          <w:b/>
          <w:bCs/>
          <w:color w:val="323E4F" w:themeColor="text2" w:themeShade="BF"/>
        </w:rPr>
      </w:pPr>
      <w:r w:rsidRPr="00BA087E">
        <w:rPr>
          <w:b/>
          <w:bCs/>
          <w:color w:val="323E4F" w:themeColor="text2" w:themeShade="BF"/>
        </w:rPr>
        <w:t>Ab 14:00</w:t>
      </w:r>
      <w:r w:rsidRPr="00BA087E">
        <w:rPr>
          <w:b/>
          <w:bCs/>
          <w:color w:val="323E4F" w:themeColor="text2" w:themeShade="BF"/>
        </w:rPr>
        <w:tab/>
        <w:t>Fokus</w:t>
      </w:r>
      <w:r w:rsidR="00A11073" w:rsidRPr="00BA087E">
        <w:rPr>
          <w:b/>
          <w:bCs/>
          <w:color w:val="323E4F" w:themeColor="text2" w:themeShade="BF"/>
        </w:rPr>
        <w:t xml:space="preserve"> I</w:t>
      </w:r>
      <w:r w:rsidR="00724E6B" w:rsidRPr="00BA087E">
        <w:rPr>
          <w:b/>
          <w:bCs/>
          <w:color w:val="323E4F" w:themeColor="text2" w:themeShade="BF"/>
        </w:rPr>
        <w:t xml:space="preserve">   </w:t>
      </w:r>
      <w:r w:rsidRPr="00BA087E">
        <w:rPr>
          <w:b/>
          <w:bCs/>
          <w:color w:val="323E4F" w:themeColor="text2" w:themeShade="BF"/>
        </w:rPr>
        <w:t>Ressourcen und ihre modulare Verwendung</w:t>
      </w:r>
    </w:p>
    <w:p w14:paraId="6BDBC3F6" w14:textId="792E57A3" w:rsidR="00A347BA" w:rsidRPr="00523D4E" w:rsidRDefault="00A347BA" w:rsidP="00A347BA">
      <w:pPr>
        <w:rPr>
          <w:b/>
          <w:bCs/>
          <w:color w:val="323E4F" w:themeColor="text2" w:themeShade="BF"/>
        </w:rPr>
      </w:pPr>
      <w:r w:rsidRPr="00523D4E">
        <w:rPr>
          <w:b/>
          <w:bCs/>
          <w:color w:val="323E4F" w:themeColor="text2" w:themeShade="BF"/>
        </w:rPr>
        <w:t>14:00-14:30</w:t>
      </w:r>
      <w:r w:rsidRPr="00523D4E">
        <w:rPr>
          <w:b/>
          <w:bCs/>
          <w:color w:val="323E4F" w:themeColor="text2" w:themeShade="BF"/>
        </w:rPr>
        <w:tab/>
        <w:t>Fragen &amp; Thesen der folgenden 4 Referent</w:t>
      </w:r>
      <w:r w:rsidR="00325FC2" w:rsidRPr="00523D4E">
        <w:rPr>
          <w:b/>
          <w:bCs/>
          <w:color w:val="323E4F" w:themeColor="text2" w:themeShade="BF"/>
        </w:rPr>
        <w:t>I</w:t>
      </w:r>
      <w:r w:rsidRPr="00523D4E">
        <w:rPr>
          <w:b/>
          <w:bCs/>
          <w:color w:val="323E4F" w:themeColor="text2" w:themeShade="BF"/>
        </w:rPr>
        <w:t>nnen (in English)</w:t>
      </w:r>
    </w:p>
    <w:p w14:paraId="4E6E9856" w14:textId="1083B545" w:rsidR="00A347BA" w:rsidRPr="00523D4E" w:rsidRDefault="00A347BA" w:rsidP="007B2964">
      <w:pPr>
        <w:ind w:left="1418" w:hanging="1418"/>
        <w:rPr>
          <w:b/>
          <w:bCs/>
          <w:color w:val="323E4F" w:themeColor="text2" w:themeShade="BF"/>
          <w:sz w:val="20"/>
          <w:szCs w:val="20"/>
        </w:rPr>
      </w:pPr>
      <w:r w:rsidRPr="00523D4E">
        <w:rPr>
          <w:b/>
          <w:bCs/>
          <w:color w:val="323E4F" w:themeColor="text2" w:themeShade="BF"/>
        </w:rPr>
        <w:t>14:30-15:00</w:t>
      </w:r>
      <w:r w:rsidRPr="00523D4E">
        <w:rPr>
          <w:b/>
          <w:bCs/>
          <w:color w:val="323E4F" w:themeColor="text2" w:themeShade="BF"/>
        </w:rPr>
        <w:tab/>
        <w:t>Stefan Jürgens B.A.</w:t>
      </w:r>
      <w:r w:rsidR="00215342" w:rsidRPr="00523D4E">
        <w:rPr>
          <w:b/>
          <w:bCs/>
          <w:color w:val="323E4F" w:themeColor="text2" w:themeShade="BF"/>
        </w:rPr>
        <w:t>, Bonn,</w:t>
      </w:r>
      <w:r w:rsidRPr="00523D4E">
        <w:rPr>
          <w:b/>
          <w:bCs/>
          <w:color w:val="323E4F" w:themeColor="text2" w:themeShade="BF"/>
        </w:rPr>
        <w:t xml:space="preserve"> Ein Spiel von Pragmatismus und Ästhetik? Modulare Verwendung von Spolienkapitellen in Rom //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Between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</w:rPr>
        <w:t xml:space="preserve">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Pragmatism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</w:rPr>
        <w:t xml:space="preserve">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and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</w:rPr>
        <w:t xml:space="preserve">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Aesthetics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</w:rPr>
        <w:t xml:space="preserve">? Modular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Use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</w:rPr>
        <w:t xml:space="preserve"> of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Spolia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</w:rPr>
        <w:t xml:space="preserve">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Capitals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</w:rPr>
        <w:t xml:space="preserve"> in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Rome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</w:rPr>
        <w:t xml:space="preserve"> </w:t>
      </w:r>
    </w:p>
    <w:p w14:paraId="6B2879E8" w14:textId="202E20D4" w:rsidR="00A347BA" w:rsidRPr="00523D4E" w:rsidRDefault="00A347BA" w:rsidP="00A347BA">
      <w:pPr>
        <w:ind w:left="1416" w:hanging="1416"/>
        <w:rPr>
          <w:b/>
          <w:bCs/>
          <w:color w:val="323E4F" w:themeColor="text2" w:themeShade="BF"/>
          <w:sz w:val="20"/>
          <w:szCs w:val="20"/>
          <w:lang w:val="en-GB"/>
        </w:rPr>
      </w:pPr>
      <w:r w:rsidRPr="00523D4E">
        <w:rPr>
          <w:b/>
          <w:bCs/>
          <w:color w:val="323E4F" w:themeColor="text2" w:themeShade="BF"/>
        </w:rPr>
        <w:t xml:space="preserve">15:00-15:30 </w:t>
      </w:r>
      <w:r w:rsidRPr="00523D4E">
        <w:rPr>
          <w:b/>
          <w:bCs/>
          <w:color w:val="323E4F" w:themeColor="text2" w:themeShade="BF"/>
        </w:rPr>
        <w:tab/>
        <w:t>Ronja Fink B.A.</w:t>
      </w:r>
      <w:r w:rsidR="00215342" w:rsidRPr="00523D4E">
        <w:rPr>
          <w:b/>
          <w:bCs/>
          <w:color w:val="323E4F" w:themeColor="text2" w:themeShade="BF"/>
        </w:rPr>
        <w:t>, München,</w:t>
      </w:r>
      <w:r w:rsidRPr="00523D4E">
        <w:rPr>
          <w:b/>
          <w:bCs/>
          <w:color w:val="323E4F" w:themeColor="text2" w:themeShade="BF"/>
        </w:rPr>
        <w:t xml:space="preserve"> Systematische Wiederverwendung sakraler Bauplätze in der Spätantike? </w:t>
      </w:r>
      <w:proofErr w:type="spellStart"/>
      <w:r w:rsidRPr="00523D4E">
        <w:rPr>
          <w:b/>
          <w:bCs/>
          <w:color w:val="323E4F" w:themeColor="text2" w:themeShade="BF"/>
          <w:lang w:val="en-GB"/>
        </w:rPr>
        <w:t>Eine</w:t>
      </w:r>
      <w:proofErr w:type="spellEnd"/>
      <w:r w:rsidRPr="00523D4E">
        <w:rPr>
          <w:b/>
          <w:bCs/>
          <w:color w:val="323E4F" w:themeColor="text2" w:themeShade="BF"/>
          <w:lang w:val="en-GB"/>
        </w:rPr>
        <w:t xml:space="preserve"> </w:t>
      </w:r>
      <w:proofErr w:type="spellStart"/>
      <w:r w:rsidRPr="00523D4E">
        <w:rPr>
          <w:b/>
          <w:bCs/>
          <w:color w:val="323E4F" w:themeColor="text2" w:themeShade="BF"/>
          <w:lang w:val="en-GB"/>
        </w:rPr>
        <w:t>Idee</w:t>
      </w:r>
      <w:proofErr w:type="spellEnd"/>
      <w:r w:rsidRPr="00523D4E">
        <w:rPr>
          <w:b/>
          <w:bCs/>
          <w:color w:val="323E4F" w:themeColor="text2" w:themeShade="BF"/>
          <w:lang w:val="en-GB"/>
        </w:rPr>
        <w:t xml:space="preserve"> </w:t>
      </w:r>
      <w:proofErr w:type="spellStart"/>
      <w:r w:rsidRPr="00523D4E">
        <w:rPr>
          <w:b/>
          <w:bCs/>
          <w:color w:val="323E4F" w:themeColor="text2" w:themeShade="BF"/>
          <w:lang w:val="en-GB"/>
        </w:rPr>
        <w:t>aus</w:t>
      </w:r>
      <w:proofErr w:type="spellEnd"/>
      <w:r w:rsidRPr="00523D4E">
        <w:rPr>
          <w:b/>
          <w:bCs/>
          <w:color w:val="323E4F" w:themeColor="text2" w:themeShade="BF"/>
          <w:lang w:val="en-GB"/>
        </w:rPr>
        <w:t xml:space="preserve"> der Africa </w:t>
      </w:r>
      <w:proofErr w:type="spellStart"/>
      <w:r w:rsidRPr="00523D4E">
        <w:rPr>
          <w:b/>
          <w:bCs/>
          <w:color w:val="323E4F" w:themeColor="text2" w:themeShade="BF"/>
          <w:lang w:val="en-GB"/>
        </w:rPr>
        <w:t>Proconsularis</w:t>
      </w:r>
      <w:proofErr w:type="spellEnd"/>
      <w:r w:rsidRPr="00523D4E">
        <w:rPr>
          <w:b/>
          <w:bCs/>
          <w:color w:val="323E4F" w:themeColor="text2" w:themeShade="BF"/>
          <w:lang w:val="en-GB"/>
        </w:rPr>
        <w:t xml:space="preserve"> // </w:t>
      </w:r>
      <w:r w:rsidRPr="00523D4E">
        <w:rPr>
          <w:b/>
          <w:bCs/>
          <w:color w:val="323E4F" w:themeColor="text2" w:themeShade="BF"/>
          <w:sz w:val="20"/>
          <w:szCs w:val="20"/>
          <w:lang w:val="en-GB"/>
        </w:rPr>
        <w:t xml:space="preserve">Systematic Reuse of Sacred Building Sites in Late Antiquity? An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  <w:lang w:val="en-GB"/>
        </w:rPr>
        <w:t>ldea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  <w:lang w:val="en-GB"/>
        </w:rPr>
        <w:t xml:space="preserve"> from the Province of Africa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  <w:lang w:val="en-GB"/>
        </w:rPr>
        <w:t>Proconsularis</w:t>
      </w:r>
      <w:proofErr w:type="spellEnd"/>
    </w:p>
    <w:p w14:paraId="5C350CA9" w14:textId="6A807008" w:rsidR="00A347BA" w:rsidRPr="00523D4E" w:rsidRDefault="00A347BA" w:rsidP="007B2964">
      <w:pPr>
        <w:ind w:left="1418" w:hanging="1418"/>
        <w:rPr>
          <w:b/>
          <w:bCs/>
          <w:color w:val="323E4F" w:themeColor="text2" w:themeShade="BF"/>
          <w:lang w:val="en-GB"/>
        </w:rPr>
      </w:pPr>
      <w:r w:rsidRPr="00523D4E">
        <w:rPr>
          <w:b/>
          <w:bCs/>
          <w:color w:val="323E4F" w:themeColor="text2" w:themeShade="BF"/>
          <w:lang w:val="en-GB"/>
        </w:rPr>
        <w:t>15:30-16:00</w:t>
      </w:r>
      <w:r w:rsidRPr="00523D4E">
        <w:rPr>
          <w:b/>
          <w:bCs/>
          <w:color w:val="323E4F" w:themeColor="text2" w:themeShade="BF"/>
          <w:lang w:val="en-GB"/>
        </w:rPr>
        <w:tab/>
        <w:t>Pause</w:t>
      </w:r>
      <w:r w:rsidRPr="00523D4E">
        <w:rPr>
          <w:b/>
          <w:bCs/>
          <w:color w:val="323E4F" w:themeColor="text2" w:themeShade="BF"/>
          <w:lang w:val="en-GB"/>
        </w:rPr>
        <w:tab/>
      </w:r>
    </w:p>
    <w:p w14:paraId="696E9F5D" w14:textId="3322DF44" w:rsidR="00A347BA" w:rsidRPr="007F4FFB" w:rsidRDefault="00A347BA" w:rsidP="00A347BA">
      <w:pPr>
        <w:ind w:left="1416" w:hanging="1416"/>
        <w:rPr>
          <w:b/>
          <w:bCs/>
          <w:color w:val="323E4F" w:themeColor="text2" w:themeShade="BF"/>
          <w:sz w:val="20"/>
          <w:szCs w:val="20"/>
          <w:lang w:val="en-GB"/>
        </w:rPr>
      </w:pPr>
      <w:r w:rsidRPr="007F4FFB">
        <w:rPr>
          <w:b/>
          <w:bCs/>
          <w:color w:val="323E4F" w:themeColor="text2" w:themeShade="BF"/>
          <w:lang w:val="en-GB"/>
        </w:rPr>
        <w:t>16:00-16:30</w:t>
      </w:r>
      <w:r w:rsidRPr="007F4FFB">
        <w:rPr>
          <w:b/>
          <w:bCs/>
          <w:color w:val="323E4F" w:themeColor="text2" w:themeShade="BF"/>
          <w:lang w:val="en-GB"/>
        </w:rPr>
        <w:tab/>
        <w:t>Estera Golian B.A.</w:t>
      </w:r>
      <w:r w:rsidR="00D647BD" w:rsidRPr="007F4FFB">
        <w:rPr>
          <w:b/>
          <w:bCs/>
          <w:color w:val="323E4F" w:themeColor="text2" w:themeShade="BF"/>
          <w:lang w:val="en-GB"/>
        </w:rPr>
        <w:t>, Wien,</w:t>
      </w:r>
      <w:r w:rsidRPr="007F4FFB">
        <w:rPr>
          <w:b/>
          <w:bCs/>
          <w:color w:val="323E4F" w:themeColor="text2" w:themeShade="BF"/>
          <w:lang w:val="en-GB"/>
        </w:rPr>
        <w:t xml:space="preserve"> </w:t>
      </w:r>
      <w:r w:rsidR="00A11073" w:rsidRPr="007F4FFB">
        <w:rPr>
          <w:b/>
          <w:bCs/>
          <w:color w:val="323E4F" w:themeColor="text2" w:themeShade="BF"/>
          <w:lang w:val="en-GB"/>
        </w:rPr>
        <w:t>Umweltbedingungen im Zusammenhang mit der monastischen Architektur in Kellia: Auswirkungen, Modularität und Wiederverwertung</w:t>
      </w:r>
      <w:r w:rsidR="00325FC2" w:rsidRPr="007F4FFB">
        <w:rPr>
          <w:b/>
          <w:bCs/>
          <w:color w:val="323E4F" w:themeColor="text2" w:themeShade="BF"/>
          <w:sz w:val="24"/>
          <w:szCs w:val="24"/>
          <w:lang w:val="en-GB"/>
        </w:rPr>
        <w:t xml:space="preserve"> </w:t>
      </w:r>
      <w:r w:rsidRPr="007F4FFB">
        <w:rPr>
          <w:b/>
          <w:bCs/>
          <w:color w:val="323E4F" w:themeColor="text2" w:themeShade="BF"/>
          <w:lang w:val="en-GB"/>
        </w:rPr>
        <w:t xml:space="preserve">// </w:t>
      </w:r>
      <w:r w:rsidR="00A11073" w:rsidRPr="007F4FFB">
        <w:rPr>
          <w:b/>
          <w:bCs/>
          <w:color w:val="323E4F" w:themeColor="text2" w:themeShade="BF"/>
          <w:sz w:val="20"/>
          <w:szCs w:val="20"/>
          <w:lang w:val="en-GB"/>
        </w:rPr>
        <w:t xml:space="preserve">Environmental Conditions in </w:t>
      </w:r>
      <w:r w:rsidR="00215342" w:rsidRPr="007F4FFB">
        <w:rPr>
          <w:b/>
          <w:bCs/>
          <w:color w:val="323E4F" w:themeColor="text2" w:themeShade="BF"/>
          <w:sz w:val="20"/>
          <w:szCs w:val="20"/>
          <w:lang w:val="en-GB"/>
        </w:rPr>
        <w:t>C</w:t>
      </w:r>
      <w:r w:rsidR="00A11073" w:rsidRPr="007F4FFB">
        <w:rPr>
          <w:b/>
          <w:bCs/>
          <w:color w:val="323E4F" w:themeColor="text2" w:themeShade="BF"/>
          <w:sz w:val="20"/>
          <w:szCs w:val="20"/>
          <w:lang w:val="en-GB"/>
        </w:rPr>
        <w:t>onnection with Monastic Architecture in Kellia: Impact, Modularity and Recycling</w:t>
      </w:r>
    </w:p>
    <w:p w14:paraId="53E4AFB1" w14:textId="5BDC0599" w:rsidR="00A347BA" w:rsidRPr="00523D4E" w:rsidRDefault="00A347BA" w:rsidP="00A347BA">
      <w:pPr>
        <w:ind w:left="1416" w:hanging="1416"/>
        <w:rPr>
          <w:b/>
          <w:bCs/>
          <w:color w:val="323E4F" w:themeColor="text2" w:themeShade="BF"/>
          <w:sz w:val="20"/>
          <w:szCs w:val="20"/>
          <w:lang w:val="en-GB"/>
        </w:rPr>
      </w:pPr>
      <w:r w:rsidRPr="00523D4E">
        <w:rPr>
          <w:b/>
          <w:bCs/>
          <w:color w:val="323E4F" w:themeColor="text2" w:themeShade="BF"/>
        </w:rPr>
        <w:t>16:30-17:00</w:t>
      </w:r>
      <w:r w:rsidRPr="00523D4E">
        <w:rPr>
          <w:b/>
          <w:bCs/>
          <w:color w:val="323E4F" w:themeColor="text2" w:themeShade="BF"/>
        </w:rPr>
        <w:tab/>
        <w:t>Magdalena Krampe B.A.</w:t>
      </w:r>
      <w:r w:rsidR="003A6D82" w:rsidRPr="00523D4E">
        <w:rPr>
          <w:b/>
          <w:bCs/>
          <w:color w:val="323E4F" w:themeColor="text2" w:themeShade="BF"/>
        </w:rPr>
        <w:t>, Freiburg,</w:t>
      </w:r>
      <w:r w:rsidRPr="00523D4E">
        <w:rPr>
          <w:b/>
          <w:bCs/>
          <w:color w:val="323E4F" w:themeColor="text2" w:themeShade="BF"/>
        </w:rPr>
        <w:t xml:space="preserve"> Von einzelnen Steinen zum ganzen Bild. Modulare Ar</w:t>
      </w:r>
      <w:r w:rsidR="005B4855" w:rsidRPr="00523D4E">
        <w:rPr>
          <w:b/>
          <w:bCs/>
          <w:color w:val="323E4F" w:themeColor="text2" w:themeShade="BF"/>
        </w:rPr>
        <w:t>-</w:t>
      </w:r>
      <w:proofErr w:type="spellStart"/>
      <w:r w:rsidRPr="00523D4E">
        <w:rPr>
          <w:b/>
          <w:bCs/>
          <w:color w:val="323E4F" w:themeColor="text2" w:themeShade="BF"/>
        </w:rPr>
        <w:t>beitsweisen</w:t>
      </w:r>
      <w:proofErr w:type="spellEnd"/>
      <w:r w:rsidRPr="00523D4E">
        <w:rPr>
          <w:b/>
          <w:bCs/>
          <w:color w:val="323E4F" w:themeColor="text2" w:themeShade="BF"/>
        </w:rPr>
        <w:t xml:space="preserve"> in der Fertigung frühbyzantinischer Wand-</w:t>
      </w:r>
      <w:r w:rsidR="00325FC2" w:rsidRPr="00523D4E">
        <w:rPr>
          <w:b/>
          <w:bCs/>
          <w:color w:val="323E4F" w:themeColor="text2" w:themeShade="BF"/>
        </w:rPr>
        <w:t xml:space="preserve"> </w:t>
      </w:r>
      <w:r w:rsidRPr="00523D4E">
        <w:rPr>
          <w:b/>
          <w:bCs/>
          <w:color w:val="323E4F" w:themeColor="text2" w:themeShade="BF"/>
        </w:rPr>
        <w:t xml:space="preserve">und Gewölbemosaike // </w:t>
      </w:r>
      <w:r w:rsidRPr="00523D4E">
        <w:rPr>
          <w:b/>
          <w:bCs/>
          <w:color w:val="323E4F" w:themeColor="text2" w:themeShade="BF"/>
          <w:sz w:val="20"/>
          <w:szCs w:val="20"/>
        </w:rPr>
        <w:t xml:space="preserve">Stones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to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</w:rPr>
        <w:t xml:space="preserve"> Pictures. </w:t>
      </w:r>
      <w:r w:rsidRPr="00523D4E">
        <w:rPr>
          <w:b/>
          <w:bCs/>
          <w:color w:val="323E4F" w:themeColor="text2" w:themeShade="BF"/>
          <w:sz w:val="20"/>
          <w:szCs w:val="20"/>
          <w:lang w:val="en-GB"/>
        </w:rPr>
        <w:t>Modularity in the Making of Early Byzantine Wall and Vault Mosaics</w:t>
      </w:r>
    </w:p>
    <w:p w14:paraId="1432AB55" w14:textId="61EC5300" w:rsidR="00A347BA" w:rsidRPr="00523D4E" w:rsidRDefault="00A347BA" w:rsidP="00A347BA">
      <w:pPr>
        <w:rPr>
          <w:b/>
          <w:bCs/>
          <w:color w:val="323E4F" w:themeColor="text2" w:themeShade="BF"/>
        </w:rPr>
      </w:pPr>
      <w:r w:rsidRPr="00523D4E">
        <w:rPr>
          <w:b/>
          <w:bCs/>
          <w:color w:val="323E4F" w:themeColor="text2" w:themeShade="BF"/>
        </w:rPr>
        <w:t>17:00-17:30</w:t>
      </w:r>
      <w:r w:rsidRPr="00523D4E">
        <w:rPr>
          <w:b/>
          <w:bCs/>
          <w:color w:val="323E4F" w:themeColor="text2" w:themeShade="BF"/>
        </w:rPr>
        <w:tab/>
        <w:t>Abschlussdiskussion zu Fokus I (in English</w:t>
      </w:r>
      <w:r w:rsidR="002834D6" w:rsidRPr="00523D4E">
        <w:rPr>
          <w:b/>
          <w:bCs/>
          <w:color w:val="323E4F" w:themeColor="text2" w:themeShade="BF"/>
        </w:rPr>
        <w:t>)</w:t>
      </w:r>
    </w:p>
    <w:p w14:paraId="3E5A5F5D" w14:textId="425EB9C0" w:rsidR="00A347BA" w:rsidRPr="00523D4E" w:rsidRDefault="00A347BA" w:rsidP="00A347BA">
      <w:pPr>
        <w:rPr>
          <w:b/>
          <w:bCs/>
          <w:color w:val="323E4F" w:themeColor="text2" w:themeShade="BF"/>
          <w:lang w:val="en-GB"/>
        </w:rPr>
      </w:pPr>
      <w:r w:rsidRPr="00523D4E">
        <w:rPr>
          <w:b/>
          <w:bCs/>
          <w:color w:val="323E4F" w:themeColor="text2" w:themeShade="BF"/>
          <w:lang w:val="en-GB"/>
        </w:rPr>
        <w:t>17:30-18:15</w:t>
      </w:r>
      <w:r w:rsidR="00A11073" w:rsidRPr="00523D4E">
        <w:rPr>
          <w:b/>
          <w:bCs/>
          <w:color w:val="323E4F" w:themeColor="text2" w:themeShade="BF"/>
          <w:lang w:val="en-GB"/>
        </w:rPr>
        <w:tab/>
      </w:r>
      <w:r w:rsidRPr="00523D4E">
        <w:rPr>
          <w:b/>
          <w:bCs/>
          <w:color w:val="323E4F" w:themeColor="text2" w:themeShade="BF"/>
          <w:lang w:val="en-GB"/>
        </w:rPr>
        <w:t>Pause</w:t>
      </w:r>
    </w:p>
    <w:p w14:paraId="43D216B6" w14:textId="67C8B803" w:rsidR="00690DD0" w:rsidRPr="00523D4E" w:rsidRDefault="00A347BA" w:rsidP="00A27E71">
      <w:pPr>
        <w:spacing w:after="240"/>
        <w:ind w:left="1418" w:hanging="1418"/>
        <w:rPr>
          <w:b/>
          <w:bCs/>
          <w:color w:val="323E4F" w:themeColor="text2" w:themeShade="BF"/>
          <w:sz w:val="24"/>
          <w:szCs w:val="24"/>
          <w:lang w:val="en-GB"/>
        </w:rPr>
      </w:pPr>
      <w:r w:rsidRPr="00523D4E">
        <w:rPr>
          <w:b/>
          <w:bCs/>
          <w:color w:val="323E4F" w:themeColor="text2" w:themeShade="BF"/>
          <w:lang w:val="en-GB"/>
        </w:rPr>
        <w:t>Ab 18:15</w:t>
      </w:r>
      <w:r w:rsidRPr="00523D4E">
        <w:rPr>
          <w:b/>
          <w:bCs/>
          <w:color w:val="323E4F" w:themeColor="text2" w:themeShade="BF"/>
          <w:lang w:val="en-GB"/>
        </w:rPr>
        <w:tab/>
        <w:t xml:space="preserve">Prof. </w:t>
      </w:r>
      <w:proofErr w:type="spellStart"/>
      <w:r w:rsidR="00DB3916" w:rsidRPr="00523D4E">
        <w:rPr>
          <w:b/>
          <w:bCs/>
          <w:color w:val="323E4F" w:themeColor="text2" w:themeShade="BF"/>
          <w:lang w:val="en-GB"/>
        </w:rPr>
        <w:t>Dr.</w:t>
      </w:r>
      <w:proofErr w:type="spellEnd"/>
      <w:r w:rsidR="00DB3916" w:rsidRPr="00523D4E">
        <w:rPr>
          <w:b/>
          <w:bCs/>
          <w:color w:val="323E4F" w:themeColor="text2" w:themeShade="BF"/>
          <w:lang w:val="en-GB"/>
        </w:rPr>
        <w:t xml:space="preserve"> </w:t>
      </w:r>
      <w:r w:rsidRPr="00523D4E">
        <w:rPr>
          <w:b/>
          <w:bCs/>
          <w:color w:val="323E4F" w:themeColor="text2" w:themeShade="BF"/>
          <w:lang w:val="en-GB"/>
        </w:rPr>
        <w:t xml:space="preserve">Guy Bar Oz, </w:t>
      </w:r>
      <w:r w:rsidR="0034473F" w:rsidRPr="00523D4E">
        <w:rPr>
          <w:b/>
          <w:bCs/>
          <w:color w:val="323E4F" w:themeColor="text2" w:themeShade="BF"/>
          <w:lang w:val="en-GB"/>
        </w:rPr>
        <w:t>Haifa, Treasures in the dumps: Documenting several levels of reuse and recycling in the 1st millennium CE Negev Desert of southern Israel</w:t>
      </w:r>
      <w:r w:rsidR="0034473F" w:rsidRPr="00523D4E">
        <w:rPr>
          <w:b/>
          <w:bCs/>
          <w:color w:val="323E4F" w:themeColor="text2" w:themeShade="BF"/>
          <w:sz w:val="24"/>
          <w:szCs w:val="24"/>
          <w:lang w:val="en-GB"/>
        </w:rPr>
        <w:t>.</w:t>
      </w:r>
    </w:p>
    <w:p w14:paraId="1F7B588D" w14:textId="2A914340" w:rsidR="008A0C81" w:rsidRPr="00A27E71" w:rsidRDefault="00A347BA" w:rsidP="00322325">
      <w:pPr>
        <w:jc w:val="center"/>
        <w:rPr>
          <w:b/>
          <w:bCs/>
          <w:color w:val="009999"/>
          <w:sz w:val="28"/>
          <w:szCs w:val="28"/>
        </w:rPr>
      </w:pPr>
      <w:r w:rsidRPr="00A27E71">
        <w:rPr>
          <w:b/>
          <w:bCs/>
          <w:color w:val="009999"/>
          <w:sz w:val="28"/>
          <w:szCs w:val="28"/>
        </w:rPr>
        <w:t>Freitag, 23.07.21</w:t>
      </w:r>
    </w:p>
    <w:p w14:paraId="479950F1" w14:textId="4A09E160" w:rsidR="00A347BA" w:rsidRPr="00BA087E" w:rsidRDefault="00A347BA" w:rsidP="00A347BA">
      <w:pPr>
        <w:rPr>
          <w:b/>
          <w:bCs/>
          <w:color w:val="323E4F" w:themeColor="text2" w:themeShade="BF"/>
        </w:rPr>
      </w:pPr>
      <w:r w:rsidRPr="00BA087E">
        <w:rPr>
          <w:b/>
          <w:bCs/>
          <w:color w:val="323E4F" w:themeColor="text2" w:themeShade="BF"/>
        </w:rPr>
        <w:t>Ab 09:30</w:t>
      </w:r>
      <w:r w:rsidR="00A11073" w:rsidRPr="00BA087E">
        <w:rPr>
          <w:b/>
          <w:bCs/>
          <w:color w:val="323E4F" w:themeColor="text2" w:themeShade="BF"/>
        </w:rPr>
        <w:tab/>
      </w:r>
      <w:r w:rsidRPr="00BA087E">
        <w:rPr>
          <w:b/>
          <w:bCs/>
          <w:color w:val="323E4F" w:themeColor="text2" w:themeShade="BF"/>
        </w:rPr>
        <w:t>Fokus II</w:t>
      </w:r>
      <w:r w:rsidR="00724E6B" w:rsidRPr="00BA087E">
        <w:rPr>
          <w:b/>
          <w:bCs/>
          <w:color w:val="323E4F" w:themeColor="text2" w:themeShade="BF"/>
        </w:rPr>
        <w:t xml:space="preserve">   </w:t>
      </w:r>
      <w:r w:rsidRPr="00BA087E">
        <w:rPr>
          <w:b/>
          <w:bCs/>
          <w:color w:val="323E4F" w:themeColor="text2" w:themeShade="BF"/>
        </w:rPr>
        <w:t>Modularität in Flächendekor und Raumwirkung</w:t>
      </w:r>
    </w:p>
    <w:p w14:paraId="5CD48C5D" w14:textId="5DA7F404" w:rsidR="00A347BA" w:rsidRPr="00523D4E" w:rsidRDefault="00A347BA" w:rsidP="00A347BA">
      <w:pPr>
        <w:rPr>
          <w:b/>
          <w:bCs/>
          <w:color w:val="323E4F" w:themeColor="text2" w:themeShade="BF"/>
        </w:rPr>
      </w:pPr>
      <w:r w:rsidRPr="00523D4E">
        <w:rPr>
          <w:b/>
          <w:bCs/>
          <w:color w:val="323E4F" w:themeColor="text2" w:themeShade="BF"/>
        </w:rPr>
        <w:t>09:30-10:00</w:t>
      </w:r>
      <w:r w:rsidR="00A11073" w:rsidRPr="00523D4E">
        <w:rPr>
          <w:b/>
          <w:bCs/>
          <w:color w:val="323E4F" w:themeColor="text2" w:themeShade="BF"/>
        </w:rPr>
        <w:tab/>
      </w:r>
      <w:r w:rsidRPr="00523D4E">
        <w:rPr>
          <w:b/>
          <w:bCs/>
          <w:color w:val="323E4F" w:themeColor="text2" w:themeShade="BF"/>
        </w:rPr>
        <w:t>Fragen &amp; Thesen der folgenden 3 Referent</w:t>
      </w:r>
      <w:r w:rsidR="00325FC2" w:rsidRPr="00523D4E">
        <w:rPr>
          <w:b/>
          <w:bCs/>
          <w:color w:val="323E4F" w:themeColor="text2" w:themeShade="BF"/>
        </w:rPr>
        <w:t>I</w:t>
      </w:r>
      <w:r w:rsidRPr="00523D4E">
        <w:rPr>
          <w:b/>
          <w:bCs/>
          <w:color w:val="323E4F" w:themeColor="text2" w:themeShade="BF"/>
        </w:rPr>
        <w:t>nnen (in English)</w:t>
      </w:r>
    </w:p>
    <w:p w14:paraId="016EB457" w14:textId="16B9BFDE" w:rsidR="00A347BA" w:rsidRPr="00523D4E" w:rsidRDefault="00A347BA" w:rsidP="00A11073">
      <w:pPr>
        <w:ind w:left="1416" w:hanging="1416"/>
        <w:rPr>
          <w:b/>
          <w:bCs/>
          <w:color w:val="323E4F" w:themeColor="text2" w:themeShade="BF"/>
          <w:sz w:val="20"/>
          <w:szCs w:val="20"/>
          <w:lang w:val="en-GB"/>
        </w:rPr>
      </w:pPr>
      <w:r w:rsidRPr="00523D4E">
        <w:rPr>
          <w:b/>
          <w:bCs/>
          <w:color w:val="323E4F" w:themeColor="text2" w:themeShade="BF"/>
        </w:rPr>
        <w:t>10:00-10:30</w:t>
      </w:r>
      <w:r w:rsidR="00A11073" w:rsidRPr="00523D4E">
        <w:rPr>
          <w:b/>
          <w:bCs/>
          <w:color w:val="323E4F" w:themeColor="text2" w:themeShade="BF"/>
        </w:rPr>
        <w:tab/>
      </w:r>
      <w:r w:rsidRPr="00523D4E">
        <w:rPr>
          <w:b/>
          <w:bCs/>
          <w:color w:val="323E4F" w:themeColor="text2" w:themeShade="BF"/>
        </w:rPr>
        <w:t>Stefanie Archut M.A.</w:t>
      </w:r>
      <w:r w:rsidR="00253D0E" w:rsidRPr="00523D4E">
        <w:rPr>
          <w:b/>
          <w:bCs/>
          <w:color w:val="323E4F" w:themeColor="text2" w:themeShade="BF"/>
        </w:rPr>
        <w:t xml:space="preserve">, Bonn, </w:t>
      </w:r>
      <w:r w:rsidRPr="00523D4E">
        <w:rPr>
          <w:b/>
          <w:bCs/>
          <w:color w:val="323E4F" w:themeColor="text2" w:themeShade="BF"/>
        </w:rPr>
        <w:t xml:space="preserve">Modularer Musterrapport? </w:t>
      </w:r>
      <w:r w:rsidRPr="007F4FFB">
        <w:rPr>
          <w:b/>
          <w:bCs/>
          <w:color w:val="323E4F" w:themeColor="text2" w:themeShade="BF"/>
        </w:rPr>
        <w:t>Überlegungen zu spätantikem Stuckdekor</w:t>
      </w:r>
      <w:r w:rsidR="00325FC2" w:rsidRPr="007F4FFB">
        <w:rPr>
          <w:b/>
          <w:bCs/>
          <w:color w:val="323E4F" w:themeColor="text2" w:themeShade="BF"/>
        </w:rPr>
        <w:t xml:space="preserve"> </w:t>
      </w:r>
      <w:r w:rsidRPr="007F4FFB">
        <w:rPr>
          <w:b/>
          <w:bCs/>
          <w:color w:val="323E4F" w:themeColor="text2" w:themeShade="BF"/>
        </w:rPr>
        <w:t>//</w:t>
      </w:r>
      <w:r w:rsidR="00325FC2" w:rsidRPr="007F4FFB">
        <w:rPr>
          <w:b/>
          <w:bCs/>
          <w:color w:val="323E4F" w:themeColor="text2" w:themeShade="BF"/>
        </w:rPr>
        <w:t xml:space="preserve"> </w:t>
      </w:r>
      <w:r w:rsidRPr="007F4FFB">
        <w:rPr>
          <w:b/>
          <w:bCs/>
          <w:color w:val="323E4F" w:themeColor="text2" w:themeShade="BF"/>
          <w:sz w:val="20"/>
          <w:szCs w:val="20"/>
        </w:rPr>
        <w:t xml:space="preserve">Modularity in Repeat Patterns? </w:t>
      </w:r>
      <w:r w:rsidRPr="00523D4E">
        <w:rPr>
          <w:b/>
          <w:bCs/>
          <w:color w:val="323E4F" w:themeColor="text2" w:themeShade="BF"/>
          <w:sz w:val="20"/>
          <w:szCs w:val="20"/>
          <w:lang w:val="en-GB"/>
        </w:rPr>
        <w:t>Some Remarks on Late Antique Stucco Decoration</w:t>
      </w:r>
    </w:p>
    <w:p w14:paraId="77302ECC" w14:textId="7905D919" w:rsidR="00A347BA" w:rsidRPr="00523D4E" w:rsidRDefault="00A347BA" w:rsidP="00A11073">
      <w:pPr>
        <w:ind w:left="1416" w:hanging="1416"/>
        <w:rPr>
          <w:b/>
          <w:bCs/>
          <w:color w:val="323E4F" w:themeColor="text2" w:themeShade="BF"/>
          <w:lang w:val="en-GB"/>
        </w:rPr>
      </w:pPr>
      <w:r w:rsidRPr="007F4FFB">
        <w:rPr>
          <w:b/>
          <w:bCs/>
          <w:color w:val="323E4F" w:themeColor="text2" w:themeShade="BF"/>
          <w:lang w:val="en-US"/>
        </w:rPr>
        <w:t>10:30-11:00</w:t>
      </w:r>
      <w:r w:rsidR="00A11073" w:rsidRPr="007F4FFB">
        <w:rPr>
          <w:b/>
          <w:bCs/>
          <w:color w:val="323E4F" w:themeColor="text2" w:themeShade="BF"/>
          <w:lang w:val="en-US"/>
        </w:rPr>
        <w:tab/>
      </w:r>
      <w:r w:rsidRPr="007F4FFB">
        <w:rPr>
          <w:b/>
          <w:bCs/>
          <w:color w:val="323E4F" w:themeColor="text2" w:themeShade="BF"/>
          <w:lang w:val="en-US"/>
        </w:rPr>
        <w:t xml:space="preserve">Florian Oppitz </w:t>
      </w:r>
      <w:r w:rsidR="00325FC2" w:rsidRPr="007F4FFB">
        <w:rPr>
          <w:b/>
          <w:bCs/>
          <w:color w:val="323E4F" w:themeColor="text2" w:themeShade="BF"/>
          <w:lang w:val="en-US"/>
        </w:rPr>
        <w:t xml:space="preserve">Mag. theol. </w:t>
      </w:r>
      <w:r w:rsidRPr="00523D4E">
        <w:rPr>
          <w:b/>
          <w:bCs/>
          <w:color w:val="323E4F" w:themeColor="text2" w:themeShade="BF"/>
        </w:rPr>
        <w:t>B.A.</w:t>
      </w:r>
      <w:r w:rsidR="00253D0E" w:rsidRPr="00523D4E">
        <w:rPr>
          <w:b/>
          <w:bCs/>
          <w:color w:val="323E4F" w:themeColor="text2" w:themeShade="BF"/>
        </w:rPr>
        <w:t>, Wien,</w:t>
      </w:r>
      <w:r w:rsidR="002834D6" w:rsidRPr="00523D4E">
        <w:rPr>
          <w:b/>
          <w:bCs/>
          <w:color w:val="323E4F" w:themeColor="text2" w:themeShade="BF"/>
        </w:rPr>
        <w:t xml:space="preserve"> </w:t>
      </w:r>
      <w:r w:rsidRPr="00523D4E">
        <w:rPr>
          <w:b/>
          <w:bCs/>
          <w:color w:val="323E4F" w:themeColor="text2" w:themeShade="BF"/>
        </w:rPr>
        <w:t xml:space="preserve">Modularität </w:t>
      </w:r>
      <w:proofErr w:type="gramStart"/>
      <w:r w:rsidRPr="00523D4E">
        <w:rPr>
          <w:b/>
          <w:bCs/>
          <w:color w:val="323E4F" w:themeColor="text2" w:themeShade="BF"/>
        </w:rPr>
        <w:t>als</w:t>
      </w:r>
      <w:proofErr w:type="gramEnd"/>
      <w:r w:rsidRPr="00523D4E">
        <w:rPr>
          <w:b/>
          <w:bCs/>
          <w:color w:val="323E4F" w:themeColor="text2" w:themeShade="BF"/>
        </w:rPr>
        <w:t xml:space="preserve"> Schlüssel zum Erfolg? Der Aufschwung von geometrischen </w:t>
      </w:r>
      <w:proofErr w:type="spellStart"/>
      <w:r w:rsidRPr="00523D4E">
        <w:rPr>
          <w:b/>
          <w:bCs/>
          <w:color w:val="323E4F" w:themeColor="text2" w:themeShade="BF"/>
        </w:rPr>
        <w:t>opus</w:t>
      </w:r>
      <w:proofErr w:type="spellEnd"/>
      <w:r w:rsidRPr="00523D4E">
        <w:rPr>
          <w:b/>
          <w:bCs/>
          <w:color w:val="323E4F" w:themeColor="text2" w:themeShade="BF"/>
        </w:rPr>
        <w:t xml:space="preserve"> </w:t>
      </w:r>
      <w:proofErr w:type="spellStart"/>
      <w:r w:rsidRPr="00523D4E">
        <w:rPr>
          <w:b/>
          <w:bCs/>
          <w:color w:val="323E4F" w:themeColor="text2" w:themeShade="BF"/>
        </w:rPr>
        <w:t>sectile</w:t>
      </w:r>
      <w:proofErr w:type="spellEnd"/>
      <w:r w:rsidRPr="00523D4E">
        <w:rPr>
          <w:b/>
          <w:bCs/>
          <w:color w:val="323E4F" w:themeColor="text2" w:themeShade="BF"/>
        </w:rPr>
        <w:t>-Böden in der Spätantike am Beispiel von Ephesos /</w:t>
      </w:r>
      <w:r w:rsidRPr="00523D4E">
        <w:rPr>
          <w:b/>
          <w:bCs/>
          <w:color w:val="323E4F" w:themeColor="text2" w:themeShade="BF"/>
          <w:sz w:val="20"/>
          <w:szCs w:val="20"/>
        </w:rPr>
        <w:t xml:space="preserve">/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Modularity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</w:rPr>
        <w:t xml:space="preserve">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as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</w:rPr>
        <w:t xml:space="preserve">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the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</w:rPr>
        <w:t xml:space="preserve"> Key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to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</w:rPr>
        <w:t xml:space="preserve">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</w:rPr>
        <w:t>Success</w:t>
      </w:r>
      <w:proofErr w:type="spellEnd"/>
      <w:r w:rsidRPr="00523D4E">
        <w:rPr>
          <w:b/>
          <w:bCs/>
          <w:color w:val="323E4F" w:themeColor="text2" w:themeShade="BF"/>
          <w:sz w:val="20"/>
          <w:szCs w:val="20"/>
        </w:rPr>
        <w:t xml:space="preserve">? </w:t>
      </w:r>
      <w:r w:rsidRPr="00523D4E">
        <w:rPr>
          <w:b/>
          <w:bCs/>
          <w:color w:val="323E4F" w:themeColor="text2" w:themeShade="BF"/>
          <w:sz w:val="20"/>
          <w:szCs w:val="20"/>
          <w:lang w:val="en-GB"/>
        </w:rPr>
        <w:t>The Rise of Geometri</w:t>
      </w:r>
      <w:r w:rsidR="00325FC2" w:rsidRPr="00523D4E">
        <w:rPr>
          <w:b/>
          <w:bCs/>
          <w:color w:val="323E4F" w:themeColor="text2" w:themeShade="BF"/>
          <w:sz w:val="20"/>
          <w:szCs w:val="20"/>
          <w:lang w:val="en-GB"/>
        </w:rPr>
        <w:t>c</w:t>
      </w:r>
      <w:r w:rsidRPr="00523D4E">
        <w:rPr>
          <w:b/>
          <w:bCs/>
          <w:color w:val="323E4F" w:themeColor="text2" w:themeShade="BF"/>
          <w:sz w:val="20"/>
          <w:szCs w:val="20"/>
          <w:lang w:val="en-GB"/>
        </w:rPr>
        <w:t xml:space="preserve"> Opus Sectile Floors in Late Antiquity</w:t>
      </w:r>
      <w:r w:rsidR="002834D6" w:rsidRPr="00523D4E">
        <w:rPr>
          <w:b/>
          <w:bCs/>
          <w:color w:val="323E4F" w:themeColor="text2" w:themeShade="BF"/>
          <w:sz w:val="20"/>
          <w:szCs w:val="20"/>
          <w:lang w:val="en-GB"/>
        </w:rPr>
        <w:t xml:space="preserve"> </w:t>
      </w:r>
      <w:r w:rsidRPr="00523D4E">
        <w:rPr>
          <w:b/>
          <w:bCs/>
          <w:color w:val="323E4F" w:themeColor="text2" w:themeShade="BF"/>
          <w:sz w:val="20"/>
          <w:szCs w:val="20"/>
          <w:lang w:val="en-GB"/>
        </w:rPr>
        <w:t xml:space="preserve">on the Example of </w:t>
      </w:r>
      <w:proofErr w:type="spellStart"/>
      <w:r w:rsidRPr="00523D4E">
        <w:rPr>
          <w:b/>
          <w:bCs/>
          <w:color w:val="323E4F" w:themeColor="text2" w:themeShade="BF"/>
          <w:sz w:val="20"/>
          <w:szCs w:val="20"/>
          <w:lang w:val="en-GB"/>
        </w:rPr>
        <w:t>Ephesos</w:t>
      </w:r>
      <w:proofErr w:type="spellEnd"/>
    </w:p>
    <w:p w14:paraId="0E803DFA" w14:textId="54D79BF4" w:rsidR="00A347BA" w:rsidRPr="007F4FFB" w:rsidRDefault="002834D6" w:rsidP="00A347BA">
      <w:pPr>
        <w:rPr>
          <w:b/>
          <w:bCs/>
          <w:color w:val="323E4F" w:themeColor="text2" w:themeShade="BF"/>
          <w:lang w:val="en-GB"/>
        </w:rPr>
      </w:pPr>
      <w:r w:rsidRPr="007F4FFB">
        <w:rPr>
          <w:b/>
          <w:bCs/>
          <w:color w:val="323E4F" w:themeColor="text2" w:themeShade="BF"/>
          <w:lang w:val="en-GB"/>
        </w:rPr>
        <w:t>11:00-11:30</w:t>
      </w:r>
      <w:r w:rsidR="00A11073" w:rsidRPr="007F4FFB">
        <w:rPr>
          <w:b/>
          <w:bCs/>
          <w:color w:val="323E4F" w:themeColor="text2" w:themeShade="BF"/>
          <w:lang w:val="en-GB"/>
        </w:rPr>
        <w:tab/>
      </w:r>
      <w:r w:rsidR="00A347BA" w:rsidRPr="007F4FFB">
        <w:rPr>
          <w:b/>
          <w:bCs/>
          <w:color w:val="323E4F" w:themeColor="text2" w:themeShade="BF"/>
          <w:lang w:val="en-GB"/>
        </w:rPr>
        <w:t>Pause</w:t>
      </w:r>
    </w:p>
    <w:p w14:paraId="58405312" w14:textId="29FD4A26" w:rsidR="00A347BA" w:rsidRPr="007F4FFB" w:rsidRDefault="002834D6" w:rsidP="00A11073">
      <w:pPr>
        <w:ind w:left="1416" w:hanging="1416"/>
        <w:rPr>
          <w:b/>
          <w:bCs/>
          <w:color w:val="323E4F" w:themeColor="text2" w:themeShade="BF"/>
          <w:lang w:val="en-GB"/>
        </w:rPr>
      </w:pPr>
      <w:r w:rsidRPr="007F4FFB">
        <w:rPr>
          <w:b/>
          <w:bCs/>
          <w:color w:val="323E4F" w:themeColor="text2" w:themeShade="BF"/>
          <w:lang w:val="en-GB"/>
        </w:rPr>
        <w:lastRenderedPageBreak/>
        <w:t>11:30-12:00</w:t>
      </w:r>
      <w:r w:rsidR="00A11073" w:rsidRPr="007F4FFB">
        <w:rPr>
          <w:b/>
          <w:bCs/>
          <w:color w:val="323E4F" w:themeColor="text2" w:themeShade="BF"/>
          <w:lang w:val="en-GB"/>
        </w:rPr>
        <w:tab/>
      </w:r>
      <w:r w:rsidR="00A347BA" w:rsidRPr="007F4FFB">
        <w:rPr>
          <w:b/>
          <w:bCs/>
          <w:color w:val="323E4F" w:themeColor="text2" w:themeShade="BF"/>
          <w:lang w:val="en-GB"/>
        </w:rPr>
        <w:t>Corinna Mairhanser M.A.</w:t>
      </w:r>
      <w:r w:rsidR="00253D0E" w:rsidRPr="007F4FFB">
        <w:rPr>
          <w:b/>
          <w:bCs/>
          <w:color w:val="323E4F" w:themeColor="text2" w:themeShade="BF"/>
          <w:lang w:val="en-GB"/>
        </w:rPr>
        <w:t>, München</w:t>
      </w:r>
      <w:r w:rsidR="005A424F" w:rsidRPr="007F4FFB">
        <w:rPr>
          <w:b/>
          <w:bCs/>
          <w:color w:val="323E4F" w:themeColor="text2" w:themeShade="BF"/>
          <w:lang w:val="en-GB"/>
        </w:rPr>
        <w:t>,</w:t>
      </w:r>
      <w:r w:rsidR="00325FC2" w:rsidRPr="007F4FFB">
        <w:rPr>
          <w:b/>
          <w:bCs/>
          <w:color w:val="323E4F" w:themeColor="text2" w:themeShade="BF"/>
          <w:lang w:val="en-GB"/>
        </w:rPr>
        <w:t xml:space="preserve"> </w:t>
      </w:r>
      <w:r w:rsidR="00A347BA" w:rsidRPr="007F4FFB">
        <w:rPr>
          <w:b/>
          <w:bCs/>
          <w:color w:val="323E4F" w:themeColor="text2" w:themeShade="BF"/>
          <w:lang w:val="en-GB"/>
        </w:rPr>
        <w:t>Schnittstellen zwischen Sphären -</w:t>
      </w:r>
      <w:r w:rsidRPr="007F4FFB">
        <w:rPr>
          <w:b/>
          <w:bCs/>
          <w:color w:val="323E4F" w:themeColor="text2" w:themeShade="BF"/>
          <w:lang w:val="en-GB"/>
        </w:rPr>
        <w:t xml:space="preserve"> </w:t>
      </w:r>
      <w:r w:rsidR="00A347BA" w:rsidRPr="007F4FFB">
        <w:rPr>
          <w:b/>
          <w:bCs/>
          <w:color w:val="323E4F" w:themeColor="text2" w:themeShade="BF"/>
          <w:lang w:val="en-GB"/>
        </w:rPr>
        <w:t>Vorhänge als Mittel der modularen Raumkonstruktion in spätantiken Kirchenbauten</w:t>
      </w:r>
      <w:r w:rsidR="00325FC2" w:rsidRPr="007F4FFB">
        <w:rPr>
          <w:b/>
          <w:bCs/>
          <w:color w:val="323E4F" w:themeColor="text2" w:themeShade="BF"/>
          <w:lang w:val="en-GB"/>
        </w:rPr>
        <w:t xml:space="preserve"> </w:t>
      </w:r>
      <w:r w:rsidR="00A347BA" w:rsidRPr="007F4FFB">
        <w:rPr>
          <w:b/>
          <w:bCs/>
          <w:color w:val="323E4F" w:themeColor="text2" w:themeShade="BF"/>
          <w:lang w:val="en-GB"/>
        </w:rPr>
        <w:t>//</w:t>
      </w:r>
      <w:r w:rsidRPr="007F4FFB">
        <w:rPr>
          <w:b/>
          <w:bCs/>
          <w:color w:val="323E4F" w:themeColor="text2" w:themeShade="BF"/>
          <w:lang w:val="en-GB"/>
        </w:rPr>
        <w:t xml:space="preserve"> </w:t>
      </w:r>
      <w:r w:rsidR="00A347BA" w:rsidRPr="007F4FFB">
        <w:rPr>
          <w:b/>
          <w:bCs/>
          <w:color w:val="323E4F" w:themeColor="text2" w:themeShade="BF"/>
          <w:sz w:val="20"/>
          <w:szCs w:val="20"/>
          <w:lang w:val="en-GB"/>
        </w:rPr>
        <w:t>lntersecting Spheres: Curtains as Device of Modular Spatial Construction in Late Antique Church Buildings</w:t>
      </w:r>
    </w:p>
    <w:p w14:paraId="36BFBF5E" w14:textId="246C489C" w:rsidR="00A347BA" w:rsidRPr="00523D4E" w:rsidRDefault="002834D6" w:rsidP="00A347BA">
      <w:pPr>
        <w:rPr>
          <w:b/>
          <w:bCs/>
          <w:color w:val="323E4F" w:themeColor="text2" w:themeShade="BF"/>
        </w:rPr>
      </w:pPr>
      <w:r w:rsidRPr="00523D4E">
        <w:rPr>
          <w:b/>
          <w:bCs/>
          <w:color w:val="323E4F" w:themeColor="text2" w:themeShade="BF"/>
        </w:rPr>
        <w:t>12:00-12:30</w:t>
      </w:r>
      <w:r w:rsidR="00A11073" w:rsidRPr="00523D4E">
        <w:rPr>
          <w:b/>
          <w:bCs/>
          <w:color w:val="323E4F" w:themeColor="text2" w:themeShade="BF"/>
        </w:rPr>
        <w:tab/>
      </w:r>
      <w:r w:rsidR="00A347BA" w:rsidRPr="00523D4E">
        <w:rPr>
          <w:b/>
          <w:bCs/>
          <w:color w:val="323E4F" w:themeColor="text2" w:themeShade="BF"/>
        </w:rPr>
        <w:t>Abschlussdiskussion zu Fokus II (in English)</w:t>
      </w:r>
    </w:p>
    <w:p w14:paraId="7B92B4DE" w14:textId="77777777" w:rsidR="002E0975" w:rsidRDefault="002E0975" w:rsidP="002E0975">
      <w:pPr>
        <w:rPr>
          <w:color w:val="323E4F" w:themeColor="text2" w:themeShade="BF"/>
        </w:rPr>
      </w:pPr>
      <w:r w:rsidRPr="00523D4E">
        <w:rPr>
          <w:b/>
          <w:bCs/>
          <w:color w:val="323E4F" w:themeColor="text2" w:themeShade="BF"/>
        </w:rPr>
        <w:t>12:30-15:00</w:t>
      </w:r>
      <w:r w:rsidRPr="00523D4E">
        <w:rPr>
          <w:b/>
          <w:bCs/>
          <w:color w:val="323E4F" w:themeColor="text2" w:themeShade="BF"/>
        </w:rPr>
        <w:tab/>
        <w:t>Pause</w:t>
      </w:r>
    </w:p>
    <w:p w14:paraId="0D026BF0" w14:textId="77777777" w:rsidR="002E0975" w:rsidRPr="00731B90" w:rsidRDefault="002E0975" w:rsidP="00A347BA">
      <w:pPr>
        <w:rPr>
          <w:color w:val="323E4F" w:themeColor="text2" w:themeShade="BF"/>
        </w:rPr>
      </w:pPr>
    </w:p>
    <w:p w14:paraId="2381B474" w14:textId="77777777" w:rsidR="00341496" w:rsidRDefault="00341496" w:rsidP="00253D0E"/>
    <w:p w14:paraId="3B718479" w14:textId="121EDB94" w:rsidR="008A0C81" w:rsidRPr="00341496" w:rsidRDefault="00341496" w:rsidP="00341496">
      <w:pPr>
        <w:spacing w:before="240"/>
        <w:jc w:val="center"/>
        <w:rPr>
          <w:color w:val="009999"/>
        </w:rPr>
      </w:pPr>
      <w:r>
        <w:rPr>
          <w:noProof/>
          <w:color w:val="009999"/>
          <w:vertAlign w:val="superscript"/>
          <w:lang w:eastAsia="de-D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A73168C" wp14:editId="512221C7">
                <wp:simplePos x="0" y="0"/>
                <wp:positionH relativeFrom="column">
                  <wp:posOffset>582295</wp:posOffset>
                </wp:positionH>
                <wp:positionV relativeFrom="paragraph">
                  <wp:posOffset>-380365</wp:posOffset>
                </wp:positionV>
                <wp:extent cx="3089127" cy="302821"/>
                <wp:effectExtent l="0" t="0" r="0" b="254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127" cy="302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05662" w14:textId="365AC327" w:rsidR="00C342B3" w:rsidRPr="00C342B3" w:rsidRDefault="00C342B3" w:rsidP="00C342B3">
                            <w:pPr>
                              <w:spacing w:before="0" w:after="0" w:line="240" w:lineRule="atLeast"/>
                              <w:contextualSpacing/>
                              <w:rPr>
                                <w:rFonts w:ascii="Bahnschrift" w:hAnsi="Bahnschrift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C342B3">
                              <w:rPr>
                                <w:rFonts w:ascii="Bahnschrift" w:hAnsi="Bahnschrift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Modulare Syst</w:t>
                            </w:r>
                            <w:r w:rsidR="006C78AA">
                              <w:rPr>
                                <w:rFonts w:ascii="Bahnschrift" w:hAnsi="Bahnschrift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Pr="00C342B3">
                              <w:rPr>
                                <w:rFonts w:ascii="Bahnschrift" w:hAnsi="Bahnschrift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me in der Spätantike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73168C" id="Textfeld 26" o:spid="_x0000_s1027" type="#_x0000_t202" style="position:absolute;left:0;text-align:left;margin-left:45.85pt;margin-top:-29.95pt;width:243.25pt;height:23.8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/2SNAIAAFwEAAAOAAAAZHJzL2Uyb0RvYy54bWysVN9v2jAQfp+0/8Hy+0gIlFJEqFgrpklV&#10;WwmmPhvHJpFsn2cbEvbX7+wARd2epr04vh++u+++u8zvO63IQTjfgCnpcJBTIgyHqjG7kv7YrL5M&#10;KfGBmYopMKKkR+Hp/eLzp3lrZ6KAGlQlHMEgxs9aW9I6BDvLMs9roZkfgBUGjRKcZgFFt8sqx1qM&#10;rlVW5Pkka8FV1gEX3qP2sTfSRYovpeDhRUovAlElxdpCOl06t/HMFnM22zlm64afymD/UIVmjcGk&#10;l1CPLDCyd80foXTDHXiQYcBBZyBlw0XCgGiG+Qc065pZkbBgc7y9tMn/v7D8+fDqSFOVtJhQYphG&#10;jjaiC1KoiqAK+9NaP0O3tUXH0H2FDnk+6z0qI+xOOh2/CIigHTt9vHQXoxGOylE+vRsWt5RwtI3y&#10;YlqkMNn7a+t8+CZAk3gpqUP2UlPZ4ckHrARdzy4xmYFVo1RiUBnSlnQyusnTg4sFXyiDDyOGvtZ4&#10;C922S5gvOLZQHRGeg35AvOWrBmt4Yj68MocTgYhwysMLHlIB5oLTjZIa3K+/6aM/EoVWSlqcsJL6&#10;n3vmBCXqu0EK74bjcRzJJIxvbgsU3LVle20xe/0AOMRD3CfL0zX6B3W+Sgf6DZdhGbOiiRmOuUvK&#10;gzsLD6GffFwnLpbL5IZjaFl4MmvLY/DY19jjTffGnD0REZDCZzhPI5t94KP37RlZ7gPIJpEVO933&#10;9UQAjnDi8LRucUeu5eT1/lNY/AYAAP//AwBQSwMEFAAGAAgAAAAhAIC55g3iAAAACgEAAA8AAABk&#10;cnMvZG93bnJldi54bWxMj8FOwzAMhu9IvENkJC5oS1sxupamE5qE1EMvGwhpt6zJ2mqNU5KsK2+P&#10;ObGj7U+/v7/YzGZgk3a+tyggXkbANDZW9dgK+Px4X6yB+SBRycGiFvCjPWzK+7tC5specaenfWgZ&#10;haDPpYAuhDHn3DedNtIv7aiRbifrjAw0upYrJ68UbgaeRNELN7JH+tDJUW873Zz3FyNg+qqe1W7q&#10;gnva1lVUnevv9FAL8fgwv70CC3oO/zD86ZM6lOR0tBdUng0CsjglUsBilWXACFil6wTYkTZxkgAv&#10;C35bofwFAAD//wMAUEsBAi0AFAAGAAgAAAAhALaDOJL+AAAA4QEAABMAAAAAAAAAAAAAAAAAAAAA&#10;AFtDb250ZW50X1R5cGVzXS54bWxQSwECLQAUAAYACAAAACEAOP0h/9YAAACUAQAACwAAAAAAAAAA&#10;AAAAAAAvAQAAX3JlbHMvLnJlbHNQSwECLQAUAAYACAAAACEAdEv9kjQCAABcBAAADgAAAAAAAAAA&#10;AAAAAAAuAgAAZHJzL2Uyb0RvYy54bWxQSwECLQAUAAYACAAAACEAgLnmDeIAAAAKAQAADwAAAAAA&#10;AAAAAAAAAACOBAAAZHJzL2Rvd25yZXYueG1sUEsFBgAAAAAEAAQA8wAAAJ0FAAAAAA==&#10;" filled="f" stroked="f" strokeweight=".5pt">
                <v:textbox>
                  <w:txbxContent>
                    <w:p w14:paraId="73A05662" w14:textId="365AC327" w:rsidR="00C342B3" w:rsidRPr="00C342B3" w:rsidRDefault="00C342B3" w:rsidP="00C342B3">
                      <w:pPr>
                        <w:spacing w:before="0" w:after="0" w:line="240" w:lineRule="atLeast"/>
                        <w:contextualSpacing/>
                        <w:rPr>
                          <w:rFonts w:ascii="Bahnschrift" w:hAnsi="Bahnschrift"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C342B3">
                        <w:rPr>
                          <w:rFonts w:ascii="Bahnschrift" w:hAnsi="Bahnschrift"/>
                          <w:color w:val="1F3864" w:themeColor="accent1" w:themeShade="80"/>
                          <w:sz w:val="28"/>
                          <w:szCs w:val="28"/>
                        </w:rPr>
                        <w:t>Modulare Syst</w:t>
                      </w:r>
                      <w:r w:rsidR="006C78AA">
                        <w:rPr>
                          <w:rFonts w:ascii="Bahnschrift" w:hAnsi="Bahnschrift"/>
                          <w:color w:val="1F3864" w:themeColor="accent1" w:themeShade="80"/>
                          <w:sz w:val="28"/>
                          <w:szCs w:val="28"/>
                        </w:rPr>
                        <w:t>e</w:t>
                      </w:r>
                      <w:r w:rsidRPr="00C342B3">
                        <w:rPr>
                          <w:rFonts w:ascii="Bahnschrift" w:hAnsi="Bahnschrift"/>
                          <w:color w:val="1F3864" w:themeColor="accent1" w:themeShade="80"/>
                          <w:sz w:val="28"/>
                          <w:szCs w:val="28"/>
                        </w:rPr>
                        <w:t>me in der Spätantike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9999"/>
          <w:vertAlign w:val="superscript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01D09C" wp14:editId="6C9E26DD">
                <wp:simplePos x="0" y="0"/>
                <wp:positionH relativeFrom="column">
                  <wp:posOffset>-1015365</wp:posOffset>
                </wp:positionH>
                <wp:positionV relativeFrom="paragraph">
                  <wp:posOffset>-697865</wp:posOffset>
                </wp:positionV>
                <wp:extent cx="4687176" cy="618052"/>
                <wp:effectExtent l="19050" t="19050" r="18415" b="10795"/>
                <wp:wrapNone/>
                <wp:docPr id="192" name="Rechtec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176" cy="61805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713DD8" id="Rechteck 192" o:spid="_x0000_s1026" style="position:absolute;margin-left:-79.95pt;margin-top:-54.95pt;width:369.05pt;height:48.6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C4oQIAALkFAAAOAAAAZHJzL2Uyb0RvYy54bWysVFtP2zAUfp+0/2D5fSSpeqMiRRWIaRKD&#10;Cph4No5Notk+nu027X79jp00BYY2aVoeHB+f+3cuZ+c7rchWON+AKWlxklMiDIeqMc8l/fZw9WlO&#10;iQ/MVEyBESXdC0/Plx8/nLV2IUZQg6qEI2jE+EVrS1qHYBdZ5nktNPMnYIVBpgSnWUDSPWeVYy1a&#10;1yob5fk0a8FV1gEX3uPrZceky2RfSsHDrZReBKJKirGFdLp0PsUzW56xxbNjtm54Hwb7hyg0aww6&#10;HUxdssDIxjW/mdINd+BBhhMOOgMpGy5SDphNkb/J5r5mVqRcEBxvB5j8/zPLb7ZrR5oKa3c6osQw&#10;jUW6E7wOgn8n8Q0Raq1foOC9Xbue8niN6e6k0/GPiZBdQnU/oCp2gXB8HE/ns2I2pYQjb1rM80ky&#10;mh21rfPhswBN4qWkDquWwGTbax/QI4oeRKIzA1eNUqlyypC2pKP5ZDZJGh5UU0VulEtNJC6UI1uG&#10;5WecCxOKJKc2+itU3fskxy+miW4GlY46WkOeMvgYoeiST7ewVyK6UuZOSIQR0x11gcQGft+3r1kl&#10;/uY6GYyWJSYz2O6CH4J8nVeXQS8fVUXq/0E5/1NgnfKgkTyDCYOybgy49wwoRLT33MkfQOqgiSg9&#10;QbXHJnPQTZ+3/KrBQl8zH9bM4bjhYOIKCbd4SAVYUOhvlNTgfr73HuVxCpBLSYvjW1L/Y8OcoER9&#10;MTgfp8V4HOc9EePJbISEe8l5eskxG30B2CIFLivL0zXKB3W4Sgf6ETfNKnpFFjMcfZeUB3cgLkK3&#10;VnBXcbFaJTGcccvCtbm3PBqPqMZGftg9Mmf7bg84JzdwGHW2eNP0nWzUNLDaBJBNmogjrj3euB9S&#10;z/a7LC6gl3SSOm7c5S8AAAD//wMAUEsDBBQABgAIAAAAIQCAdzOk4gAAAA0BAAAPAAAAZHJzL2Rv&#10;d25yZXYueG1sTI9bS8NAEIXfBf/DMoJv7abB3mI2RWyLgiD0ovg4zY5JMDsbsps2+uvdPOnbmTmH&#10;M9+kq97U4kytqywrmIwjEMS51RUXCo6H7WgBwnlkjbVlUvBNDlbZ9VWKibYX3tF57wsRStglqKD0&#10;vkmkdHlJBt3YNsTB+7StQR/GtpC6xUsoN7WMo2gmDVYcLpTY0GNJ+de+MwrwfbN+y+/W25/N8+7p&#10;Y44dmpdXpW5v+od7EJ56/xeGAT+gQxaYTrZj7UStYDSZLpchO6hoUCEznS9iEKdhFc9AZqn8/0X2&#10;CwAA//8DAFBLAQItABQABgAIAAAAIQC2gziS/gAAAOEBAAATAAAAAAAAAAAAAAAAAAAAAABbQ29u&#10;dGVudF9UeXBlc10ueG1sUEsBAi0AFAAGAAgAAAAhADj9If/WAAAAlAEAAAsAAAAAAAAAAAAAAAAA&#10;LwEAAF9yZWxzLy5yZWxzUEsBAi0AFAAGAAgAAAAhAC9YYLihAgAAuQUAAA4AAAAAAAAAAAAAAAAA&#10;LgIAAGRycy9lMm9Eb2MueG1sUEsBAi0AFAAGAAgAAAAhAIB3M6TiAAAADQEAAA8AAAAAAAAAAAAA&#10;AAAA+wQAAGRycy9kb3ducmV2LnhtbFBLBQYAAAAABAAEAPMAAAAKBgAAAAA=&#10;" filled="f" strokecolor="#1f3763 [1604]" strokeweight="2.25pt"/>
            </w:pict>
          </mc:Fallback>
        </mc:AlternateContent>
      </w:r>
    </w:p>
    <w:p w14:paraId="68288D17" w14:textId="5E6C3ECA" w:rsidR="00A11073" w:rsidRPr="00C30F6E" w:rsidRDefault="00816174" w:rsidP="00927FAE">
      <w:pPr>
        <w:spacing w:after="180"/>
        <w:jc w:val="center"/>
        <w:rPr>
          <w:b/>
          <w:bCs/>
          <w:color w:val="009999"/>
          <w:sz w:val="28"/>
          <w:szCs w:val="28"/>
        </w:rPr>
      </w:pPr>
      <w:r w:rsidRPr="00C30F6E">
        <w:rPr>
          <w:b/>
          <w:bCs/>
          <w:noProof/>
          <w:color w:val="009999"/>
          <w:sz w:val="28"/>
          <w:szCs w:val="28"/>
          <w:lang w:eastAsia="de-DE"/>
        </w:rPr>
        <w:drawing>
          <wp:anchor distT="0" distB="0" distL="114300" distR="114300" simplePos="0" relativeHeight="251663360" behindDoc="1" locked="1" layoutInCell="1" allowOverlap="1" wp14:anchorId="44B9D9A5" wp14:editId="1C71BB64">
            <wp:simplePos x="0" y="0"/>
            <wp:positionH relativeFrom="column">
              <wp:posOffset>-927735</wp:posOffset>
            </wp:positionH>
            <wp:positionV relativeFrom="paragraph">
              <wp:posOffset>-1250950</wp:posOffset>
            </wp:positionV>
            <wp:extent cx="7631430" cy="10788650"/>
            <wp:effectExtent l="0" t="0" r="762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430" cy="1078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073" w:rsidRPr="00C30F6E">
        <w:rPr>
          <w:b/>
          <w:bCs/>
          <w:color w:val="009999"/>
          <w:sz w:val="28"/>
          <w:szCs w:val="28"/>
        </w:rPr>
        <w:t>Freitag, 23.07.21</w:t>
      </w:r>
      <w:r w:rsidR="00BA087E" w:rsidRPr="00C30F6E">
        <w:rPr>
          <w:b/>
          <w:bCs/>
          <w:color w:val="009999"/>
          <w:sz w:val="28"/>
          <w:szCs w:val="28"/>
        </w:rPr>
        <w:t xml:space="preserve"> </w:t>
      </w:r>
      <w:r w:rsidR="00BA087E" w:rsidRPr="00C30F6E">
        <w:rPr>
          <w:b/>
          <w:bCs/>
          <w:color w:val="009999"/>
        </w:rPr>
        <w:t>(Fortsetzung)</w:t>
      </w:r>
    </w:p>
    <w:p w14:paraId="6EB5266E" w14:textId="7B5D3C05" w:rsidR="007B2964" w:rsidRPr="00A26ED6" w:rsidRDefault="00A347BA" w:rsidP="00A347BA">
      <w:pPr>
        <w:rPr>
          <w:b/>
          <w:bCs/>
          <w:color w:val="323E4F" w:themeColor="text2" w:themeShade="BF"/>
        </w:rPr>
      </w:pPr>
      <w:r w:rsidRPr="00A26ED6">
        <w:rPr>
          <w:b/>
          <w:bCs/>
          <w:color w:val="323E4F" w:themeColor="text2" w:themeShade="BF"/>
        </w:rPr>
        <w:t>Ab 15:00</w:t>
      </w:r>
      <w:r w:rsidR="008A0C81" w:rsidRPr="00A26ED6">
        <w:rPr>
          <w:b/>
          <w:bCs/>
          <w:color w:val="323E4F" w:themeColor="text2" w:themeShade="BF"/>
        </w:rPr>
        <w:tab/>
      </w:r>
      <w:r w:rsidR="00A11073" w:rsidRPr="00A26ED6">
        <w:rPr>
          <w:b/>
          <w:bCs/>
          <w:color w:val="323E4F" w:themeColor="text2" w:themeShade="BF"/>
        </w:rPr>
        <w:tab/>
      </w:r>
      <w:r w:rsidRPr="00A26ED6">
        <w:rPr>
          <w:b/>
          <w:bCs/>
          <w:color w:val="323E4F" w:themeColor="text2" w:themeShade="BF"/>
        </w:rPr>
        <w:t>Fokus III</w:t>
      </w:r>
      <w:r w:rsidR="00724E6B" w:rsidRPr="00A26ED6">
        <w:rPr>
          <w:b/>
          <w:bCs/>
          <w:color w:val="323E4F" w:themeColor="text2" w:themeShade="BF"/>
        </w:rPr>
        <w:t xml:space="preserve">  </w:t>
      </w:r>
      <w:r w:rsidRPr="00A26ED6">
        <w:rPr>
          <w:b/>
          <w:bCs/>
          <w:color w:val="323E4F" w:themeColor="text2" w:themeShade="BF"/>
        </w:rPr>
        <w:t xml:space="preserve"> Modulares in der Bilderwelt</w:t>
      </w:r>
    </w:p>
    <w:p w14:paraId="3E3A0ED6" w14:textId="41582CA2" w:rsidR="00A347BA" w:rsidRPr="005C03EB" w:rsidRDefault="00A347BA" w:rsidP="00A347BA">
      <w:pPr>
        <w:rPr>
          <w:b/>
          <w:bCs/>
          <w:color w:val="323E4F" w:themeColor="text2" w:themeShade="BF"/>
        </w:rPr>
      </w:pPr>
      <w:r w:rsidRPr="005C03EB">
        <w:rPr>
          <w:b/>
          <w:bCs/>
          <w:color w:val="323E4F" w:themeColor="text2" w:themeShade="BF"/>
        </w:rPr>
        <w:t>15:00-15:30</w:t>
      </w:r>
      <w:r w:rsidR="00A11073" w:rsidRPr="005C03EB">
        <w:rPr>
          <w:b/>
          <w:bCs/>
          <w:color w:val="323E4F" w:themeColor="text2" w:themeShade="BF"/>
        </w:rPr>
        <w:tab/>
        <w:t xml:space="preserve">Fragen &amp; Thesen der folgenden </w:t>
      </w:r>
      <w:r w:rsidR="00325FC2" w:rsidRPr="005C03EB">
        <w:rPr>
          <w:b/>
          <w:bCs/>
          <w:color w:val="323E4F" w:themeColor="text2" w:themeShade="BF"/>
        </w:rPr>
        <w:t>5</w:t>
      </w:r>
      <w:r w:rsidR="00A11073" w:rsidRPr="005C03EB">
        <w:rPr>
          <w:b/>
          <w:bCs/>
          <w:color w:val="323E4F" w:themeColor="text2" w:themeShade="BF"/>
        </w:rPr>
        <w:t xml:space="preserve"> Referent</w:t>
      </w:r>
      <w:r w:rsidR="00325FC2" w:rsidRPr="005C03EB">
        <w:rPr>
          <w:b/>
          <w:bCs/>
          <w:color w:val="323E4F" w:themeColor="text2" w:themeShade="BF"/>
        </w:rPr>
        <w:t>I</w:t>
      </w:r>
      <w:r w:rsidR="00A11073" w:rsidRPr="005C03EB">
        <w:rPr>
          <w:b/>
          <w:bCs/>
          <w:color w:val="323E4F" w:themeColor="text2" w:themeShade="BF"/>
        </w:rPr>
        <w:t>nnen (in English)</w:t>
      </w:r>
    </w:p>
    <w:p w14:paraId="4E4A4DEC" w14:textId="7D48C50A" w:rsidR="00A347BA" w:rsidRPr="007F4FFB" w:rsidRDefault="00A347BA" w:rsidP="007B2964">
      <w:pPr>
        <w:ind w:left="1418" w:hanging="1418"/>
        <w:rPr>
          <w:b/>
          <w:bCs/>
          <w:color w:val="323E4F" w:themeColor="text2" w:themeShade="BF"/>
          <w:sz w:val="20"/>
          <w:szCs w:val="20"/>
        </w:rPr>
      </w:pPr>
      <w:r w:rsidRPr="007F4FFB">
        <w:rPr>
          <w:b/>
          <w:bCs/>
          <w:color w:val="323E4F" w:themeColor="text2" w:themeShade="BF"/>
        </w:rPr>
        <w:t>15:30-16:00</w:t>
      </w:r>
      <w:r w:rsidR="008A0C81" w:rsidRPr="007F4FFB">
        <w:rPr>
          <w:b/>
          <w:bCs/>
          <w:color w:val="323E4F" w:themeColor="text2" w:themeShade="BF"/>
        </w:rPr>
        <w:tab/>
      </w:r>
      <w:r w:rsidR="00A11073" w:rsidRPr="007F4FFB">
        <w:rPr>
          <w:b/>
          <w:bCs/>
          <w:color w:val="323E4F" w:themeColor="text2" w:themeShade="BF"/>
        </w:rPr>
        <w:t>Sarah Fahldieck M.A.</w:t>
      </w:r>
      <w:r w:rsidR="005A424F" w:rsidRPr="007F4FFB">
        <w:rPr>
          <w:b/>
          <w:bCs/>
          <w:color w:val="323E4F" w:themeColor="text2" w:themeShade="BF"/>
        </w:rPr>
        <w:t>, Bonn,</w:t>
      </w:r>
      <w:r w:rsidR="00A11073" w:rsidRPr="007F4FFB">
        <w:rPr>
          <w:b/>
          <w:bCs/>
          <w:color w:val="323E4F" w:themeColor="text2" w:themeShade="BF"/>
        </w:rPr>
        <w:t xml:space="preserve"> ,,Tänzer in Arkaden" als Hals- und Schulterdekor auf </w:t>
      </w:r>
      <w:r w:rsidR="00C30F6E" w:rsidRPr="007F4FFB">
        <w:rPr>
          <w:b/>
          <w:bCs/>
          <w:color w:val="323E4F" w:themeColor="text2" w:themeShade="BF"/>
        </w:rPr>
        <w:t>spät-</w:t>
      </w:r>
      <w:r w:rsidR="00A11073" w:rsidRPr="007F4FFB">
        <w:rPr>
          <w:b/>
          <w:bCs/>
          <w:color w:val="323E4F" w:themeColor="text2" w:themeShade="BF"/>
        </w:rPr>
        <w:t xml:space="preserve">antiken Tuniken </w:t>
      </w:r>
      <w:r w:rsidR="00C30F6E" w:rsidRPr="007F4FFB">
        <w:rPr>
          <w:b/>
          <w:bCs/>
          <w:color w:val="323E4F" w:themeColor="text2" w:themeShade="BF"/>
        </w:rPr>
        <w:t>–</w:t>
      </w:r>
      <w:r w:rsidR="00A11073" w:rsidRPr="007F4FFB">
        <w:rPr>
          <w:b/>
          <w:bCs/>
          <w:color w:val="323E4F" w:themeColor="text2" w:themeShade="BF"/>
        </w:rPr>
        <w:t xml:space="preserve"> Beispiel einer modularen Bildkomposition?</w:t>
      </w:r>
      <w:r w:rsidR="00A11073" w:rsidRPr="007F4FFB">
        <w:rPr>
          <w:b/>
          <w:bCs/>
          <w:color w:val="323E4F" w:themeColor="text2" w:themeShade="BF"/>
          <w:sz w:val="24"/>
          <w:szCs w:val="24"/>
        </w:rPr>
        <w:t xml:space="preserve"> </w:t>
      </w:r>
      <w:r w:rsidR="00325FC2" w:rsidRPr="007F4FFB">
        <w:rPr>
          <w:b/>
          <w:bCs/>
          <w:color w:val="323E4F" w:themeColor="text2" w:themeShade="BF"/>
        </w:rPr>
        <w:t>//</w:t>
      </w:r>
      <w:r w:rsidR="00A11073" w:rsidRPr="007F4FFB">
        <w:rPr>
          <w:b/>
          <w:bCs/>
          <w:color w:val="323E4F" w:themeColor="text2" w:themeShade="BF"/>
        </w:rPr>
        <w:t xml:space="preserve"> </w:t>
      </w:r>
      <w:r w:rsidR="00A11073" w:rsidRPr="007F4FFB">
        <w:rPr>
          <w:b/>
          <w:bCs/>
          <w:color w:val="323E4F" w:themeColor="text2" w:themeShade="BF"/>
          <w:sz w:val="20"/>
          <w:szCs w:val="20"/>
        </w:rPr>
        <w:t xml:space="preserve">The Motif of the </w:t>
      </w:r>
      <w:r w:rsidR="00C30F6E" w:rsidRPr="007F4FFB">
        <w:rPr>
          <w:b/>
          <w:bCs/>
          <w:color w:val="323E4F" w:themeColor="text2" w:themeShade="BF"/>
          <w:sz w:val="20"/>
          <w:szCs w:val="20"/>
        </w:rPr>
        <w:t>s</w:t>
      </w:r>
      <w:r w:rsidR="00A11073" w:rsidRPr="007F4FFB">
        <w:rPr>
          <w:b/>
          <w:bCs/>
          <w:color w:val="323E4F" w:themeColor="text2" w:themeShade="BF"/>
          <w:sz w:val="20"/>
          <w:szCs w:val="20"/>
        </w:rPr>
        <w:t>o-</w:t>
      </w:r>
      <w:r w:rsidR="00C30F6E" w:rsidRPr="007F4FFB">
        <w:rPr>
          <w:b/>
          <w:bCs/>
          <w:color w:val="323E4F" w:themeColor="text2" w:themeShade="BF"/>
          <w:sz w:val="20"/>
          <w:szCs w:val="20"/>
        </w:rPr>
        <w:t>c</w:t>
      </w:r>
      <w:r w:rsidR="00A11073" w:rsidRPr="007F4FFB">
        <w:rPr>
          <w:b/>
          <w:bCs/>
          <w:color w:val="323E4F" w:themeColor="text2" w:themeShade="BF"/>
          <w:sz w:val="20"/>
          <w:szCs w:val="20"/>
        </w:rPr>
        <w:t>al</w:t>
      </w:r>
      <w:r w:rsidR="00C30F6E" w:rsidRPr="007F4FFB">
        <w:rPr>
          <w:b/>
          <w:bCs/>
          <w:color w:val="323E4F" w:themeColor="text2" w:themeShade="BF"/>
          <w:sz w:val="20"/>
          <w:szCs w:val="20"/>
        </w:rPr>
        <w:t>l</w:t>
      </w:r>
      <w:r w:rsidR="00A11073" w:rsidRPr="007F4FFB">
        <w:rPr>
          <w:b/>
          <w:bCs/>
          <w:color w:val="323E4F" w:themeColor="text2" w:themeShade="BF"/>
          <w:sz w:val="20"/>
          <w:szCs w:val="20"/>
        </w:rPr>
        <w:t>ed „Dancers in Arcades" as Neck and Shoulder Decoration on Late Antique Tunics - Example of a Modular Image Composition?</w:t>
      </w:r>
    </w:p>
    <w:p w14:paraId="6B4DBA12" w14:textId="58A6433B" w:rsidR="00A347BA" w:rsidRPr="007F4FFB" w:rsidRDefault="00A347BA" w:rsidP="00A11073">
      <w:pPr>
        <w:ind w:left="1416" w:hanging="1416"/>
        <w:rPr>
          <w:b/>
          <w:bCs/>
          <w:color w:val="323E4F" w:themeColor="text2" w:themeShade="BF"/>
          <w:sz w:val="20"/>
          <w:szCs w:val="20"/>
        </w:rPr>
      </w:pPr>
      <w:r w:rsidRPr="007F4FFB">
        <w:rPr>
          <w:b/>
          <w:bCs/>
          <w:color w:val="323E4F" w:themeColor="text2" w:themeShade="BF"/>
        </w:rPr>
        <w:t>16:00-16:30</w:t>
      </w:r>
      <w:r w:rsidR="00A11073" w:rsidRPr="007F4FFB">
        <w:rPr>
          <w:b/>
          <w:bCs/>
          <w:color w:val="323E4F" w:themeColor="text2" w:themeShade="BF"/>
        </w:rPr>
        <w:tab/>
        <w:t>Prolet Decheva M.A.</w:t>
      </w:r>
      <w:r w:rsidR="005A424F" w:rsidRPr="007F4FFB">
        <w:rPr>
          <w:b/>
          <w:bCs/>
          <w:color w:val="323E4F" w:themeColor="text2" w:themeShade="BF"/>
        </w:rPr>
        <w:t>, Dub</w:t>
      </w:r>
      <w:r w:rsidR="00DB3916" w:rsidRPr="007F4FFB">
        <w:rPr>
          <w:b/>
          <w:bCs/>
          <w:color w:val="323E4F" w:themeColor="text2" w:themeShade="BF"/>
        </w:rPr>
        <w:t>l</w:t>
      </w:r>
      <w:r w:rsidR="005A424F" w:rsidRPr="007F4FFB">
        <w:rPr>
          <w:b/>
          <w:bCs/>
          <w:color w:val="323E4F" w:themeColor="text2" w:themeShade="BF"/>
        </w:rPr>
        <w:t>in,</w:t>
      </w:r>
      <w:r w:rsidR="00A11073" w:rsidRPr="007F4FFB">
        <w:rPr>
          <w:b/>
          <w:bCs/>
          <w:color w:val="323E4F" w:themeColor="text2" w:themeShade="BF"/>
        </w:rPr>
        <w:t xml:space="preserve"> Bilder als modular konzipierte Botschaften: Überle</w:t>
      </w:r>
      <w:r w:rsidR="005A424F" w:rsidRPr="007F4FFB">
        <w:rPr>
          <w:b/>
          <w:bCs/>
          <w:color w:val="323E4F" w:themeColor="text2" w:themeShade="BF"/>
        </w:rPr>
        <w:t>-</w:t>
      </w:r>
      <w:r w:rsidR="00A11073" w:rsidRPr="007F4FFB">
        <w:rPr>
          <w:b/>
          <w:bCs/>
          <w:color w:val="323E4F" w:themeColor="text2" w:themeShade="BF"/>
        </w:rPr>
        <w:t>gungen zum Stifter des Megalopsychia-Mosaiks aus Yakto //</w:t>
      </w:r>
      <w:r w:rsidR="00325FC2" w:rsidRPr="007F4FFB">
        <w:rPr>
          <w:b/>
          <w:bCs/>
          <w:color w:val="323E4F" w:themeColor="text2" w:themeShade="BF"/>
        </w:rPr>
        <w:t xml:space="preserve"> </w:t>
      </w:r>
      <w:r w:rsidR="00A11073" w:rsidRPr="007F4FFB">
        <w:rPr>
          <w:b/>
          <w:bCs/>
          <w:color w:val="323E4F" w:themeColor="text2" w:themeShade="BF"/>
          <w:sz w:val="20"/>
          <w:szCs w:val="20"/>
        </w:rPr>
        <w:t xml:space="preserve">Images as Modularly Designed Messages: Some Thoughts on the Sponsor of the Megalopsychia Mosaic </w:t>
      </w:r>
      <w:r w:rsidR="007F46AE" w:rsidRPr="007F4FFB">
        <w:rPr>
          <w:b/>
          <w:bCs/>
          <w:color w:val="323E4F" w:themeColor="text2" w:themeShade="BF"/>
          <w:sz w:val="20"/>
          <w:szCs w:val="20"/>
        </w:rPr>
        <w:t>at</w:t>
      </w:r>
      <w:r w:rsidR="00A11073" w:rsidRPr="007F4FFB">
        <w:rPr>
          <w:b/>
          <w:bCs/>
          <w:color w:val="323E4F" w:themeColor="text2" w:themeShade="BF"/>
          <w:sz w:val="20"/>
          <w:szCs w:val="20"/>
        </w:rPr>
        <w:t xml:space="preserve"> Yakto</w:t>
      </w:r>
    </w:p>
    <w:p w14:paraId="29EA5E12" w14:textId="7D6E20C5" w:rsidR="00A347BA" w:rsidRPr="005C03EB" w:rsidRDefault="00A347BA" w:rsidP="00A11073">
      <w:pPr>
        <w:ind w:left="1416" w:hanging="1416"/>
        <w:rPr>
          <w:b/>
          <w:bCs/>
          <w:color w:val="323E4F" w:themeColor="text2" w:themeShade="BF"/>
          <w:sz w:val="20"/>
          <w:szCs w:val="20"/>
          <w:lang w:val="en-GB"/>
        </w:rPr>
      </w:pPr>
      <w:r w:rsidRPr="005C03EB">
        <w:rPr>
          <w:b/>
          <w:bCs/>
          <w:color w:val="323E4F" w:themeColor="text2" w:themeShade="BF"/>
        </w:rPr>
        <w:t>16:30-17:00</w:t>
      </w:r>
      <w:r w:rsidR="00A11073" w:rsidRPr="005C03EB">
        <w:rPr>
          <w:b/>
          <w:bCs/>
          <w:color w:val="323E4F" w:themeColor="text2" w:themeShade="BF"/>
        </w:rPr>
        <w:tab/>
        <w:t>Theresa Zischkin B.A.</w:t>
      </w:r>
      <w:r w:rsidR="00DB3916" w:rsidRPr="005C03EB">
        <w:rPr>
          <w:b/>
          <w:bCs/>
          <w:color w:val="323E4F" w:themeColor="text2" w:themeShade="BF"/>
        </w:rPr>
        <w:t>, Wien,</w:t>
      </w:r>
      <w:r w:rsidR="00A11073" w:rsidRPr="005C03EB">
        <w:rPr>
          <w:b/>
          <w:bCs/>
          <w:color w:val="323E4F" w:themeColor="text2" w:themeShade="BF"/>
        </w:rPr>
        <w:t xml:space="preserve"> Stadtvignetten als modulare Bildentwürfe? Das Fallbeispiel des Fußbodenmosaiks der Stephanskirche (</w:t>
      </w:r>
      <w:proofErr w:type="spellStart"/>
      <w:r w:rsidR="00A11073" w:rsidRPr="005C03EB">
        <w:rPr>
          <w:b/>
          <w:bCs/>
          <w:color w:val="323E4F" w:themeColor="text2" w:themeShade="BF"/>
        </w:rPr>
        <w:t>Umm</w:t>
      </w:r>
      <w:proofErr w:type="spellEnd"/>
      <w:r w:rsidR="00A11073" w:rsidRPr="005C03EB">
        <w:rPr>
          <w:b/>
          <w:bCs/>
          <w:color w:val="323E4F" w:themeColor="text2" w:themeShade="BF"/>
        </w:rPr>
        <w:t xml:space="preserve"> er-Rasas) </w:t>
      </w:r>
      <w:r w:rsidR="00325FC2" w:rsidRPr="005C03EB">
        <w:rPr>
          <w:b/>
          <w:bCs/>
          <w:color w:val="323E4F" w:themeColor="text2" w:themeShade="BF"/>
        </w:rPr>
        <w:t>//</w:t>
      </w:r>
      <w:r w:rsidR="00A11073" w:rsidRPr="005C03EB">
        <w:rPr>
          <w:b/>
          <w:bCs/>
          <w:color w:val="323E4F" w:themeColor="text2" w:themeShade="BF"/>
        </w:rPr>
        <w:t xml:space="preserve"> </w:t>
      </w:r>
      <w:r w:rsidR="00A11073" w:rsidRPr="005C03EB">
        <w:rPr>
          <w:b/>
          <w:bCs/>
          <w:color w:val="323E4F" w:themeColor="text2" w:themeShade="BF"/>
          <w:sz w:val="20"/>
          <w:szCs w:val="20"/>
        </w:rPr>
        <w:t xml:space="preserve">City </w:t>
      </w:r>
      <w:proofErr w:type="spellStart"/>
      <w:r w:rsidR="00A11073" w:rsidRPr="005C03EB">
        <w:rPr>
          <w:b/>
          <w:bCs/>
          <w:color w:val="323E4F" w:themeColor="text2" w:themeShade="BF"/>
          <w:sz w:val="20"/>
          <w:szCs w:val="20"/>
        </w:rPr>
        <w:t>Vignettes</w:t>
      </w:r>
      <w:proofErr w:type="spellEnd"/>
      <w:r w:rsidR="00A11073" w:rsidRPr="005C03EB">
        <w:rPr>
          <w:b/>
          <w:bCs/>
          <w:color w:val="323E4F" w:themeColor="text2" w:themeShade="BF"/>
          <w:sz w:val="20"/>
          <w:szCs w:val="20"/>
        </w:rPr>
        <w:t xml:space="preserve"> </w:t>
      </w:r>
      <w:proofErr w:type="spellStart"/>
      <w:r w:rsidR="00A11073" w:rsidRPr="005C03EB">
        <w:rPr>
          <w:b/>
          <w:bCs/>
          <w:color w:val="323E4F" w:themeColor="text2" w:themeShade="BF"/>
          <w:sz w:val="20"/>
          <w:szCs w:val="20"/>
        </w:rPr>
        <w:t>as</w:t>
      </w:r>
      <w:proofErr w:type="spellEnd"/>
      <w:r w:rsidR="00A11073" w:rsidRPr="005C03EB">
        <w:rPr>
          <w:b/>
          <w:bCs/>
          <w:color w:val="323E4F" w:themeColor="text2" w:themeShade="BF"/>
          <w:sz w:val="20"/>
          <w:szCs w:val="20"/>
        </w:rPr>
        <w:t xml:space="preserve"> Modular Image Designs? </w:t>
      </w:r>
      <w:r w:rsidR="00A11073" w:rsidRPr="005C03EB">
        <w:rPr>
          <w:b/>
          <w:bCs/>
          <w:color w:val="323E4F" w:themeColor="text2" w:themeShade="BF"/>
          <w:sz w:val="20"/>
          <w:szCs w:val="20"/>
          <w:lang w:val="en-GB"/>
        </w:rPr>
        <w:t>The Case Study of the Mosaic Pavement of</w:t>
      </w:r>
      <w:r w:rsidR="00325FC2" w:rsidRPr="005C03EB">
        <w:rPr>
          <w:b/>
          <w:bCs/>
          <w:color w:val="323E4F" w:themeColor="text2" w:themeShade="BF"/>
          <w:sz w:val="20"/>
          <w:szCs w:val="20"/>
          <w:lang w:val="en-GB"/>
        </w:rPr>
        <w:t xml:space="preserve"> </w:t>
      </w:r>
      <w:r w:rsidR="00A11073" w:rsidRPr="005C03EB">
        <w:rPr>
          <w:b/>
          <w:bCs/>
          <w:color w:val="323E4F" w:themeColor="text2" w:themeShade="BF"/>
          <w:sz w:val="20"/>
          <w:szCs w:val="20"/>
          <w:lang w:val="en-GB"/>
        </w:rPr>
        <w:t xml:space="preserve">St Stephen's Church (Umm </w:t>
      </w:r>
      <w:proofErr w:type="spellStart"/>
      <w:r w:rsidR="00325FC2" w:rsidRPr="005C03EB">
        <w:rPr>
          <w:b/>
          <w:bCs/>
          <w:color w:val="323E4F" w:themeColor="text2" w:themeShade="BF"/>
          <w:sz w:val="20"/>
          <w:szCs w:val="20"/>
          <w:lang w:val="en-GB"/>
        </w:rPr>
        <w:t>a</w:t>
      </w:r>
      <w:r w:rsidR="00A11073" w:rsidRPr="005C03EB">
        <w:rPr>
          <w:b/>
          <w:bCs/>
          <w:color w:val="323E4F" w:themeColor="text2" w:themeShade="BF"/>
          <w:sz w:val="20"/>
          <w:szCs w:val="20"/>
          <w:lang w:val="en-GB"/>
        </w:rPr>
        <w:t>r-Rasas</w:t>
      </w:r>
      <w:proofErr w:type="spellEnd"/>
      <w:r w:rsidR="00A11073" w:rsidRPr="005C03EB">
        <w:rPr>
          <w:b/>
          <w:bCs/>
          <w:color w:val="323E4F" w:themeColor="text2" w:themeShade="BF"/>
          <w:sz w:val="20"/>
          <w:szCs w:val="20"/>
          <w:lang w:val="en-GB"/>
        </w:rPr>
        <w:t>)</w:t>
      </w:r>
    </w:p>
    <w:p w14:paraId="4C279C22" w14:textId="30AA60BC" w:rsidR="00A347BA" w:rsidRPr="005C03EB" w:rsidRDefault="00A347BA" w:rsidP="00A347BA">
      <w:pPr>
        <w:rPr>
          <w:b/>
          <w:bCs/>
          <w:color w:val="323E4F" w:themeColor="text2" w:themeShade="BF"/>
          <w:lang w:val="en-GB"/>
        </w:rPr>
      </w:pPr>
      <w:r w:rsidRPr="005C03EB">
        <w:rPr>
          <w:b/>
          <w:bCs/>
          <w:color w:val="323E4F" w:themeColor="text2" w:themeShade="BF"/>
          <w:lang w:val="en-GB"/>
        </w:rPr>
        <w:t>17:00-18:15</w:t>
      </w:r>
      <w:r w:rsidR="00A11073" w:rsidRPr="005C03EB">
        <w:rPr>
          <w:b/>
          <w:bCs/>
          <w:color w:val="323E4F" w:themeColor="text2" w:themeShade="BF"/>
          <w:lang w:val="en-GB"/>
        </w:rPr>
        <w:tab/>
        <w:t>Pause</w:t>
      </w:r>
    </w:p>
    <w:p w14:paraId="0F43CAD3" w14:textId="0BEAFAAF" w:rsidR="00A347BA" w:rsidRPr="00731B90" w:rsidRDefault="00A347BA" w:rsidP="00A347BA">
      <w:pPr>
        <w:rPr>
          <w:color w:val="323E4F" w:themeColor="text2" w:themeShade="BF"/>
          <w:lang w:val="en-GB"/>
        </w:rPr>
      </w:pPr>
      <w:r w:rsidRPr="005C03EB">
        <w:rPr>
          <w:b/>
          <w:bCs/>
          <w:color w:val="323E4F" w:themeColor="text2" w:themeShade="BF"/>
          <w:lang w:val="en-GB"/>
        </w:rPr>
        <w:t>Ab 18:15</w:t>
      </w:r>
      <w:r w:rsidR="008A0C81" w:rsidRPr="005C03EB">
        <w:rPr>
          <w:b/>
          <w:bCs/>
          <w:color w:val="323E4F" w:themeColor="text2" w:themeShade="BF"/>
          <w:lang w:val="en-GB"/>
        </w:rPr>
        <w:tab/>
      </w:r>
      <w:r w:rsidR="00A11073" w:rsidRPr="005C03EB">
        <w:rPr>
          <w:b/>
          <w:bCs/>
          <w:color w:val="323E4F" w:themeColor="text2" w:themeShade="BF"/>
          <w:lang w:val="en-GB"/>
        </w:rPr>
        <w:tab/>
        <w:t xml:space="preserve">Prof. </w:t>
      </w:r>
      <w:proofErr w:type="spellStart"/>
      <w:r w:rsidR="00DB3916" w:rsidRPr="005C03EB">
        <w:rPr>
          <w:b/>
          <w:bCs/>
          <w:color w:val="323E4F" w:themeColor="text2" w:themeShade="BF"/>
          <w:lang w:val="en-GB"/>
        </w:rPr>
        <w:t>Dr.</w:t>
      </w:r>
      <w:proofErr w:type="spellEnd"/>
      <w:r w:rsidR="00DB3916" w:rsidRPr="005C03EB">
        <w:rPr>
          <w:b/>
          <w:bCs/>
          <w:color w:val="323E4F" w:themeColor="text2" w:themeShade="BF"/>
          <w:lang w:val="en-GB"/>
        </w:rPr>
        <w:t xml:space="preserve"> </w:t>
      </w:r>
      <w:r w:rsidR="00A11073" w:rsidRPr="005C03EB">
        <w:rPr>
          <w:b/>
          <w:bCs/>
          <w:color w:val="323E4F" w:themeColor="text2" w:themeShade="BF"/>
          <w:lang w:val="en-GB"/>
        </w:rPr>
        <w:t>Henry Maguire,</w:t>
      </w:r>
      <w:r w:rsidR="00325FC2" w:rsidRPr="005C03EB">
        <w:rPr>
          <w:b/>
          <w:bCs/>
          <w:color w:val="323E4F" w:themeColor="text2" w:themeShade="BF"/>
          <w:lang w:val="en-GB"/>
        </w:rPr>
        <w:t xml:space="preserve"> </w:t>
      </w:r>
      <w:r w:rsidR="00DB3916" w:rsidRPr="005C03EB">
        <w:rPr>
          <w:b/>
          <w:bCs/>
          <w:color w:val="323E4F" w:themeColor="text2" w:themeShade="BF"/>
          <w:lang w:val="en-GB"/>
        </w:rPr>
        <w:t xml:space="preserve">London, </w:t>
      </w:r>
      <w:r w:rsidR="00A11073" w:rsidRPr="005C03EB">
        <w:rPr>
          <w:b/>
          <w:bCs/>
          <w:color w:val="323E4F" w:themeColor="text2" w:themeShade="BF"/>
          <w:lang w:val="en-GB"/>
        </w:rPr>
        <w:t>Repetition and Meaning in Late Antique Art</w:t>
      </w:r>
    </w:p>
    <w:p w14:paraId="631499E1" w14:textId="62F4D97A" w:rsidR="00A347BA" w:rsidRPr="00A347BA" w:rsidRDefault="00A347BA" w:rsidP="00A347BA">
      <w:pPr>
        <w:rPr>
          <w:lang w:val="en-GB"/>
        </w:rPr>
      </w:pPr>
    </w:p>
    <w:p w14:paraId="0F7D81DC" w14:textId="77777777" w:rsidR="00A347BA" w:rsidRPr="00F50371" w:rsidRDefault="00A347BA" w:rsidP="0017543C">
      <w:pPr>
        <w:spacing w:after="180"/>
        <w:jc w:val="center"/>
        <w:rPr>
          <w:b/>
          <w:bCs/>
          <w:color w:val="009999"/>
          <w:sz w:val="28"/>
          <w:szCs w:val="28"/>
          <w:lang w:val="en-GB"/>
        </w:rPr>
      </w:pPr>
      <w:r w:rsidRPr="00F50371">
        <w:rPr>
          <w:b/>
          <w:bCs/>
          <w:color w:val="009999"/>
          <w:sz w:val="28"/>
          <w:szCs w:val="28"/>
          <w:lang w:val="en-GB"/>
        </w:rPr>
        <w:t>Samstag, 24.07.21</w:t>
      </w:r>
    </w:p>
    <w:p w14:paraId="4917B322" w14:textId="2466DACB" w:rsidR="00A347BA" w:rsidRPr="005C03EB" w:rsidRDefault="00A347BA" w:rsidP="007B2964">
      <w:pPr>
        <w:ind w:left="1416" w:hanging="1416"/>
        <w:rPr>
          <w:b/>
          <w:bCs/>
          <w:color w:val="323E4F" w:themeColor="text2" w:themeShade="BF"/>
          <w:sz w:val="20"/>
          <w:szCs w:val="20"/>
          <w:lang w:val="en-GB"/>
        </w:rPr>
      </w:pPr>
      <w:r w:rsidRPr="005C03EB">
        <w:rPr>
          <w:b/>
          <w:bCs/>
          <w:color w:val="323E4F" w:themeColor="text2" w:themeShade="BF"/>
          <w:lang w:val="en-GB"/>
        </w:rPr>
        <w:t>09:30-10:00</w:t>
      </w:r>
      <w:r w:rsidR="00A11073" w:rsidRPr="005C03EB">
        <w:rPr>
          <w:b/>
          <w:bCs/>
          <w:color w:val="323E4F" w:themeColor="text2" w:themeShade="BF"/>
          <w:lang w:val="en-GB"/>
        </w:rPr>
        <w:tab/>
        <w:t>Lara Mührenberg M.A</w:t>
      </w:r>
      <w:r w:rsidR="00325FC2" w:rsidRPr="005C03EB">
        <w:rPr>
          <w:b/>
          <w:bCs/>
          <w:color w:val="323E4F" w:themeColor="text2" w:themeShade="BF"/>
          <w:lang w:val="en-GB"/>
        </w:rPr>
        <w:t>.</w:t>
      </w:r>
      <w:r w:rsidR="00DB3916" w:rsidRPr="005C03EB">
        <w:rPr>
          <w:b/>
          <w:bCs/>
          <w:color w:val="323E4F" w:themeColor="text2" w:themeShade="BF"/>
          <w:lang w:val="en-GB"/>
        </w:rPr>
        <w:t>,</w:t>
      </w:r>
      <w:r w:rsidR="00325FC2" w:rsidRPr="005C03EB">
        <w:rPr>
          <w:b/>
          <w:bCs/>
          <w:color w:val="323E4F" w:themeColor="text2" w:themeShade="BF"/>
          <w:lang w:val="en-GB"/>
        </w:rPr>
        <w:t xml:space="preserve"> </w:t>
      </w:r>
      <w:r w:rsidR="00DB3916" w:rsidRPr="005C03EB">
        <w:rPr>
          <w:b/>
          <w:bCs/>
          <w:color w:val="323E4F" w:themeColor="text2" w:themeShade="BF"/>
          <w:lang w:val="en-GB"/>
        </w:rPr>
        <w:t xml:space="preserve">Erlangen, </w:t>
      </w:r>
      <w:r w:rsidR="0061146A" w:rsidRPr="005C03EB">
        <w:rPr>
          <w:b/>
          <w:bCs/>
          <w:color w:val="323E4F" w:themeColor="text2" w:themeShade="BF"/>
          <w:lang w:val="en-GB"/>
        </w:rPr>
        <w:t>“</w:t>
      </w:r>
      <w:r w:rsidR="00A11073" w:rsidRPr="005C03EB">
        <w:rPr>
          <w:b/>
          <w:bCs/>
          <w:color w:val="323E4F" w:themeColor="text2" w:themeShade="BF"/>
          <w:lang w:val="en-GB"/>
        </w:rPr>
        <w:t xml:space="preserve">Gender Trouble in Early Christian Art" - </w:t>
      </w:r>
      <w:proofErr w:type="spellStart"/>
      <w:r w:rsidR="00A11073" w:rsidRPr="005C03EB">
        <w:rPr>
          <w:b/>
          <w:bCs/>
          <w:color w:val="323E4F" w:themeColor="text2" w:themeShade="BF"/>
          <w:lang w:val="en-GB"/>
        </w:rPr>
        <w:t>Zur</w:t>
      </w:r>
      <w:proofErr w:type="spellEnd"/>
      <w:r w:rsidR="00A11073" w:rsidRPr="005C03EB">
        <w:rPr>
          <w:b/>
          <w:bCs/>
          <w:color w:val="323E4F" w:themeColor="text2" w:themeShade="BF"/>
          <w:lang w:val="en-GB"/>
        </w:rPr>
        <w:t xml:space="preserve"> </w:t>
      </w:r>
      <w:proofErr w:type="spellStart"/>
      <w:r w:rsidR="00A11073" w:rsidRPr="005C03EB">
        <w:rPr>
          <w:b/>
          <w:bCs/>
          <w:color w:val="323E4F" w:themeColor="text2" w:themeShade="BF"/>
          <w:lang w:val="en-GB"/>
        </w:rPr>
        <w:t>Bedeutung</w:t>
      </w:r>
      <w:proofErr w:type="spellEnd"/>
      <w:r w:rsidR="00A11073" w:rsidRPr="005C03EB">
        <w:rPr>
          <w:b/>
          <w:bCs/>
          <w:color w:val="323E4F" w:themeColor="text2" w:themeShade="BF"/>
          <w:lang w:val="en-GB"/>
        </w:rPr>
        <w:t xml:space="preserve"> von </w:t>
      </w:r>
      <w:proofErr w:type="spellStart"/>
      <w:r w:rsidR="00A11073" w:rsidRPr="005C03EB">
        <w:rPr>
          <w:b/>
          <w:bCs/>
          <w:color w:val="323E4F" w:themeColor="text2" w:themeShade="BF"/>
          <w:lang w:val="en-GB"/>
        </w:rPr>
        <w:t>modularer</w:t>
      </w:r>
      <w:proofErr w:type="spellEnd"/>
      <w:r w:rsidR="00A11073" w:rsidRPr="005C03EB">
        <w:rPr>
          <w:b/>
          <w:bCs/>
          <w:color w:val="323E4F" w:themeColor="text2" w:themeShade="BF"/>
          <w:lang w:val="en-GB"/>
        </w:rPr>
        <w:t xml:space="preserve"> </w:t>
      </w:r>
      <w:proofErr w:type="spellStart"/>
      <w:r w:rsidR="00A11073" w:rsidRPr="005C03EB">
        <w:rPr>
          <w:b/>
          <w:bCs/>
          <w:color w:val="323E4F" w:themeColor="text2" w:themeShade="BF"/>
          <w:lang w:val="en-GB"/>
        </w:rPr>
        <w:t>Produktion</w:t>
      </w:r>
      <w:proofErr w:type="spellEnd"/>
      <w:r w:rsidR="00A11073" w:rsidRPr="005C03EB">
        <w:rPr>
          <w:b/>
          <w:bCs/>
          <w:color w:val="323E4F" w:themeColor="text2" w:themeShade="BF"/>
          <w:lang w:val="en-GB"/>
        </w:rPr>
        <w:t xml:space="preserve"> für die Transformation </w:t>
      </w:r>
      <w:proofErr w:type="spellStart"/>
      <w:r w:rsidR="00A11073" w:rsidRPr="005C03EB">
        <w:rPr>
          <w:b/>
          <w:bCs/>
          <w:color w:val="323E4F" w:themeColor="text2" w:themeShade="BF"/>
          <w:lang w:val="en-GB"/>
        </w:rPr>
        <w:t>spätantiker</w:t>
      </w:r>
      <w:proofErr w:type="spellEnd"/>
      <w:r w:rsidR="00A11073" w:rsidRPr="005C03EB">
        <w:rPr>
          <w:b/>
          <w:bCs/>
          <w:color w:val="323E4F" w:themeColor="text2" w:themeShade="BF"/>
          <w:lang w:val="en-GB"/>
        </w:rPr>
        <w:t xml:space="preserve"> </w:t>
      </w:r>
      <w:proofErr w:type="spellStart"/>
      <w:r w:rsidR="00A11073" w:rsidRPr="005C03EB">
        <w:rPr>
          <w:b/>
          <w:bCs/>
          <w:color w:val="323E4F" w:themeColor="text2" w:themeShade="BF"/>
          <w:lang w:val="en-GB"/>
        </w:rPr>
        <w:t>Geschlechterkonstruktionen</w:t>
      </w:r>
      <w:proofErr w:type="spellEnd"/>
      <w:r w:rsidR="00325FC2" w:rsidRPr="005C03EB">
        <w:rPr>
          <w:b/>
          <w:bCs/>
          <w:color w:val="323E4F" w:themeColor="text2" w:themeShade="BF"/>
          <w:lang w:val="en-GB"/>
        </w:rPr>
        <w:t xml:space="preserve"> </w:t>
      </w:r>
      <w:r w:rsidR="00A11073" w:rsidRPr="005C03EB">
        <w:rPr>
          <w:b/>
          <w:bCs/>
          <w:color w:val="323E4F" w:themeColor="text2" w:themeShade="BF"/>
          <w:lang w:val="en-GB"/>
        </w:rPr>
        <w:t>/</w:t>
      </w:r>
      <w:r w:rsidR="00A11073" w:rsidRPr="005C03EB">
        <w:rPr>
          <w:b/>
          <w:bCs/>
          <w:color w:val="323E4F" w:themeColor="text2" w:themeShade="BF"/>
          <w:sz w:val="20"/>
          <w:szCs w:val="20"/>
          <w:lang w:val="en-GB"/>
        </w:rPr>
        <w:t>/ Gender Trouble in Early Christian Art - On the Significance of Modular Production for the Transformation of Late Antique Gender Constructions</w:t>
      </w:r>
    </w:p>
    <w:p w14:paraId="0916EC2F" w14:textId="6BEF518B" w:rsidR="00A347BA" w:rsidRPr="005C03EB" w:rsidRDefault="00A347BA" w:rsidP="00325FC2">
      <w:pPr>
        <w:ind w:left="1416" w:hanging="1416"/>
        <w:rPr>
          <w:b/>
          <w:bCs/>
          <w:color w:val="323E4F" w:themeColor="text2" w:themeShade="BF"/>
          <w:sz w:val="20"/>
          <w:szCs w:val="20"/>
        </w:rPr>
      </w:pPr>
      <w:r w:rsidRPr="005C03EB">
        <w:rPr>
          <w:b/>
          <w:bCs/>
          <w:color w:val="323E4F" w:themeColor="text2" w:themeShade="BF"/>
        </w:rPr>
        <w:t>10:00-10:30</w:t>
      </w:r>
      <w:r w:rsidR="00A11073" w:rsidRPr="005C03EB">
        <w:rPr>
          <w:b/>
          <w:bCs/>
          <w:color w:val="323E4F" w:themeColor="text2" w:themeShade="BF"/>
        </w:rPr>
        <w:tab/>
        <w:t xml:space="preserve">Freyja Droste zu </w:t>
      </w:r>
      <w:proofErr w:type="spellStart"/>
      <w:r w:rsidR="00A11073" w:rsidRPr="005C03EB">
        <w:rPr>
          <w:b/>
          <w:bCs/>
          <w:color w:val="323E4F" w:themeColor="text2" w:themeShade="BF"/>
        </w:rPr>
        <w:t>Vischering</w:t>
      </w:r>
      <w:proofErr w:type="spellEnd"/>
      <w:r w:rsidR="00A11073" w:rsidRPr="005C03EB">
        <w:rPr>
          <w:b/>
          <w:bCs/>
          <w:color w:val="323E4F" w:themeColor="text2" w:themeShade="BF"/>
        </w:rPr>
        <w:t xml:space="preserve"> und </w:t>
      </w:r>
      <w:proofErr w:type="spellStart"/>
      <w:r w:rsidR="00A11073" w:rsidRPr="005C03EB">
        <w:rPr>
          <w:b/>
          <w:bCs/>
          <w:color w:val="323E4F" w:themeColor="text2" w:themeShade="BF"/>
        </w:rPr>
        <w:t>Padtberg</w:t>
      </w:r>
      <w:proofErr w:type="spellEnd"/>
      <w:r w:rsidR="00A11073" w:rsidRPr="005C03EB">
        <w:rPr>
          <w:b/>
          <w:bCs/>
          <w:color w:val="323E4F" w:themeColor="text2" w:themeShade="BF"/>
        </w:rPr>
        <w:t xml:space="preserve"> B.A.</w:t>
      </w:r>
      <w:r w:rsidR="00DB3916" w:rsidRPr="005C03EB">
        <w:rPr>
          <w:b/>
          <w:bCs/>
          <w:color w:val="323E4F" w:themeColor="text2" w:themeShade="BF"/>
        </w:rPr>
        <w:t xml:space="preserve">, </w:t>
      </w:r>
      <w:r w:rsidR="000104E3" w:rsidRPr="005C03EB">
        <w:rPr>
          <w:b/>
          <w:bCs/>
          <w:color w:val="323E4F" w:themeColor="text2" w:themeShade="BF"/>
        </w:rPr>
        <w:t>Göttingen,</w:t>
      </w:r>
      <w:r w:rsidR="00A11073" w:rsidRPr="005C03EB">
        <w:rPr>
          <w:b/>
          <w:bCs/>
          <w:color w:val="323E4F" w:themeColor="text2" w:themeShade="BF"/>
        </w:rPr>
        <w:t xml:space="preserve"> Das </w:t>
      </w:r>
      <w:proofErr w:type="spellStart"/>
      <w:r w:rsidR="00A11073" w:rsidRPr="005C03EB">
        <w:rPr>
          <w:b/>
          <w:bCs/>
          <w:color w:val="323E4F" w:themeColor="text2" w:themeShade="BF"/>
        </w:rPr>
        <w:t>Rabula-Evangeliar</w:t>
      </w:r>
      <w:proofErr w:type="spellEnd"/>
      <w:r w:rsidR="00A11073" w:rsidRPr="005C03EB">
        <w:rPr>
          <w:b/>
          <w:bCs/>
          <w:color w:val="323E4F" w:themeColor="text2" w:themeShade="BF"/>
        </w:rPr>
        <w:t xml:space="preserve">: Prozesse einer Standardisierung der </w:t>
      </w:r>
      <w:proofErr w:type="spellStart"/>
      <w:r w:rsidR="00A11073" w:rsidRPr="005C03EB">
        <w:rPr>
          <w:b/>
          <w:bCs/>
          <w:color w:val="323E4F" w:themeColor="text2" w:themeShade="BF"/>
        </w:rPr>
        <w:t>Kanontafeln</w:t>
      </w:r>
      <w:proofErr w:type="spellEnd"/>
      <w:r w:rsidR="00A11073" w:rsidRPr="005C03EB">
        <w:rPr>
          <w:b/>
          <w:bCs/>
          <w:color w:val="323E4F" w:themeColor="text2" w:themeShade="BF"/>
        </w:rPr>
        <w:t xml:space="preserve"> // </w:t>
      </w:r>
      <w:r w:rsidR="00A11073" w:rsidRPr="005C03EB">
        <w:rPr>
          <w:b/>
          <w:bCs/>
          <w:color w:val="323E4F" w:themeColor="text2" w:themeShade="BF"/>
          <w:sz w:val="20"/>
          <w:szCs w:val="20"/>
        </w:rPr>
        <w:t xml:space="preserve">The </w:t>
      </w:r>
      <w:proofErr w:type="spellStart"/>
      <w:r w:rsidR="00A11073" w:rsidRPr="005C03EB">
        <w:rPr>
          <w:b/>
          <w:bCs/>
          <w:color w:val="323E4F" w:themeColor="text2" w:themeShade="BF"/>
          <w:sz w:val="20"/>
          <w:szCs w:val="20"/>
        </w:rPr>
        <w:t>Rabula</w:t>
      </w:r>
      <w:proofErr w:type="spellEnd"/>
      <w:r w:rsidR="00A11073" w:rsidRPr="005C03EB">
        <w:rPr>
          <w:b/>
          <w:bCs/>
          <w:color w:val="323E4F" w:themeColor="text2" w:themeShade="BF"/>
          <w:sz w:val="20"/>
          <w:szCs w:val="20"/>
        </w:rPr>
        <w:t xml:space="preserve"> Gospels: </w:t>
      </w:r>
      <w:proofErr w:type="spellStart"/>
      <w:r w:rsidR="00A11073" w:rsidRPr="005C03EB">
        <w:rPr>
          <w:b/>
          <w:bCs/>
          <w:color w:val="323E4F" w:themeColor="text2" w:themeShade="BF"/>
          <w:sz w:val="20"/>
          <w:szCs w:val="20"/>
        </w:rPr>
        <w:t>Processes</w:t>
      </w:r>
      <w:proofErr w:type="spellEnd"/>
      <w:r w:rsidR="00A11073" w:rsidRPr="005C03EB">
        <w:rPr>
          <w:b/>
          <w:bCs/>
          <w:color w:val="323E4F" w:themeColor="text2" w:themeShade="BF"/>
          <w:sz w:val="20"/>
          <w:szCs w:val="20"/>
        </w:rPr>
        <w:t xml:space="preserve"> of Standardisation of </w:t>
      </w:r>
      <w:proofErr w:type="spellStart"/>
      <w:r w:rsidR="00A11073" w:rsidRPr="005C03EB">
        <w:rPr>
          <w:b/>
          <w:bCs/>
          <w:color w:val="323E4F" w:themeColor="text2" w:themeShade="BF"/>
          <w:sz w:val="20"/>
          <w:szCs w:val="20"/>
        </w:rPr>
        <w:t>the</w:t>
      </w:r>
      <w:proofErr w:type="spellEnd"/>
      <w:r w:rsidR="00A11073" w:rsidRPr="005C03EB">
        <w:rPr>
          <w:b/>
          <w:bCs/>
          <w:color w:val="323E4F" w:themeColor="text2" w:themeShade="BF"/>
          <w:sz w:val="20"/>
          <w:szCs w:val="20"/>
        </w:rPr>
        <w:t xml:space="preserve"> Canon Tablets</w:t>
      </w:r>
    </w:p>
    <w:p w14:paraId="04E52C11" w14:textId="5574A2EC" w:rsidR="00A347BA" w:rsidRPr="005C03EB" w:rsidRDefault="00A347BA" w:rsidP="00A347BA">
      <w:pPr>
        <w:rPr>
          <w:b/>
          <w:bCs/>
          <w:color w:val="323E4F" w:themeColor="text2" w:themeShade="BF"/>
        </w:rPr>
      </w:pPr>
      <w:r w:rsidRPr="005C03EB">
        <w:rPr>
          <w:b/>
          <w:bCs/>
          <w:color w:val="323E4F" w:themeColor="text2" w:themeShade="BF"/>
        </w:rPr>
        <w:t>10:30-11:00</w:t>
      </w:r>
      <w:r w:rsidR="00A11073" w:rsidRPr="005C03EB">
        <w:rPr>
          <w:b/>
          <w:bCs/>
          <w:color w:val="323E4F" w:themeColor="text2" w:themeShade="BF"/>
        </w:rPr>
        <w:tab/>
        <w:t>Pause</w:t>
      </w:r>
    </w:p>
    <w:p w14:paraId="66D84996" w14:textId="58D44D51" w:rsidR="00A347BA" w:rsidRPr="005C03EB" w:rsidRDefault="00A347BA" w:rsidP="00A347BA">
      <w:pPr>
        <w:rPr>
          <w:b/>
          <w:bCs/>
          <w:color w:val="323E4F" w:themeColor="text2" w:themeShade="BF"/>
        </w:rPr>
      </w:pPr>
      <w:r w:rsidRPr="005C03EB">
        <w:rPr>
          <w:b/>
          <w:bCs/>
          <w:color w:val="323E4F" w:themeColor="text2" w:themeShade="BF"/>
        </w:rPr>
        <w:t>11:00-11:30</w:t>
      </w:r>
      <w:r w:rsidR="00A11073" w:rsidRPr="005C03EB">
        <w:rPr>
          <w:b/>
          <w:bCs/>
          <w:color w:val="323E4F" w:themeColor="text2" w:themeShade="BF"/>
        </w:rPr>
        <w:tab/>
        <w:t>Abschlussdiskussion zu Fokus III (in English)</w:t>
      </w:r>
    </w:p>
    <w:p w14:paraId="722849E2" w14:textId="327A909D" w:rsidR="00A347BA" w:rsidRPr="00731B90" w:rsidRDefault="00A347BA" w:rsidP="00A347BA">
      <w:pPr>
        <w:rPr>
          <w:color w:val="323E4F" w:themeColor="text2" w:themeShade="BF"/>
        </w:rPr>
      </w:pPr>
      <w:r w:rsidRPr="005C03EB">
        <w:rPr>
          <w:b/>
          <w:bCs/>
          <w:color w:val="323E4F" w:themeColor="text2" w:themeShade="BF"/>
        </w:rPr>
        <w:lastRenderedPageBreak/>
        <w:t>11:30-12:30</w:t>
      </w:r>
      <w:r w:rsidR="00A11073" w:rsidRPr="005C03EB">
        <w:rPr>
          <w:b/>
          <w:bCs/>
          <w:color w:val="323E4F" w:themeColor="text2" w:themeShade="BF"/>
        </w:rPr>
        <w:tab/>
        <w:t>Abschluss des Kolloquiums</w:t>
      </w:r>
    </w:p>
    <w:p w14:paraId="136933C8" w14:textId="77777777" w:rsidR="0017543C" w:rsidRDefault="0017543C" w:rsidP="00A347BA"/>
    <w:p w14:paraId="0EA75D50" w14:textId="1FA18B49" w:rsidR="00A347BA" w:rsidRDefault="00341496" w:rsidP="00A347B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0850C2" wp14:editId="70EA627B">
                <wp:simplePos x="0" y="0"/>
                <wp:positionH relativeFrom="column">
                  <wp:posOffset>1948180</wp:posOffset>
                </wp:positionH>
                <wp:positionV relativeFrom="paragraph">
                  <wp:posOffset>213995</wp:posOffset>
                </wp:positionV>
                <wp:extent cx="4753610" cy="828675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361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C58AF" w14:textId="2395421C" w:rsidR="00C342B3" w:rsidRDefault="00C342B3" w:rsidP="00C342B3">
                            <w:pPr>
                              <w:spacing w:before="0" w:after="0"/>
                              <w:contextualSpacing/>
                              <w:rPr>
                                <w:rFonts w:ascii="Bahnschrift" w:hAnsi="Bahnschrift"/>
                                <w:color w:val="1F3864" w:themeColor="accent1" w:themeShade="80"/>
                              </w:rPr>
                            </w:pPr>
                            <w:r w:rsidRPr="00C342B3">
                              <w:rPr>
                                <w:rFonts w:ascii="Bahnschrift" w:hAnsi="Bahnschrift"/>
                                <w:color w:val="1F3864" w:themeColor="accent1" w:themeShade="80"/>
                              </w:rPr>
                              <w:t>Registrierung zur Teilnahme unter:</w:t>
                            </w:r>
                          </w:p>
                          <w:p w14:paraId="28E2E5C3" w14:textId="72ED6162" w:rsidR="006C78AA" w:rsidRDefault="007F4FFB" w:rsidP="00C342B3">
                            <w:pPr>
                              <w:spacing w:before="0" w:after="0"/>
                              <w:contextualSpacing/>
                              <w:rPr>
                                <w:rFonts w:ascii="Bahnschrift" w:hAnsi="Bahnschrift"/>
                                <w:color w:val="1F3864" w:themeColor="accent1" w:themeShade="80"/>
                              </w:rPr>
                            </w:pPr>
                            <w:hyperlink r:id="rId9" w:history="1">
                              <w:r w:rsidR="00CD4FC9" w:rsidRPr="00CD4FC9">
                                <w:rPr>
                                  <w:rStyle w:val="Hyperlink"/>
                                  <w:rFonts w:ascii="Bahnschrift" w:hAnsi="Bahnschrift"/>
                                  <w14:textFill>
                                    <w14:solidFill>
                                      <w14:srgbClr w14:val="0000FF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https://uni-bonn.zoom.us/meeting/register/tJcrcumprzMvEtOPHQ2_5oSvoMuPtq3Dhq1k</w:t>
                              </w:r>
                            </w:hyperlink>
                          </w:p>
                          <w:p w14:paraId="13B23EF6" w14:textId="7F9BB283" w:rsidR="00C342B3" w:rsidRPr="00C342B3" w:rsidRDefault="00C342B3" w:rsidP="00C342B3">
                            <w:pPr>
                              <w:spacing w:before="0" w:after="0"/>
                              <w:contextualSpacing/>
                              <w:rPr>
                                <w:rFonts w:ascii="Bahnschrift" w:hAnsi="Bahnschrift"/>
                                <w:color w:val="1F3864" w:themeColor="accent1" w:themeShade="80"/>
                              </w:rPr>
                            </w:pPr>
                            <w:r w:rsidRPr="00C342B3">
                              <w:rPr>
                                <w:rFonts w:ascii="Bahnschrift" w:hAnsi="Bahnschrift"/>
                                <w:color w:val="1F3864" w:themeColor="accent1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0850C2" id="Textfeld 30" o:spid="_x0000_s1028" type="#_x0000_t202" style="position:absolute;left:0;text-align:left;margin-left:153.4pt;margin-top:16.85pt;width:374.3pt;height:6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8U8MgIAAFwEAAAOAAAAZHJzL2Uyb0RvYy54bWysVMtOGzEU3VfqP1jeN5M3EDFBKYiqUgRI&#10;ULF2PDYZyePr2g4z6df32JMERLuqunHua859nHtzedU1hr0qH2qyJR8NhpwpK6mq7UvJfzzdfjnn&#10;LERhK2HIqpLvVeBXy8+fLlu3UGPakqmUZwCxYdG6km9jdIuiCHKrGhEG5JSFU5NvRITqX4rKixbo&#10;jSnGw+G8aMlXzpNUIcB60zv5MuNrrWS81zqoyEzJUVvMr8/vJr3F8lIsXrxw21oeyhD/UEUjaouk&#10;J6gbEQXb+foPqKaWngLpOJDUFKR1LVXuAd2Mhh+6edwKp3IvGE5wpzGF/wcr714fPKurkk8wHisa&#10;cPSkuqiVqRhMmE/rwgJhjw6BsftKHXg+2gOMqe1O+yb9oiEGP6D2p+kCjUkYp2ezyXwEl4TvfHw+&#10;P5slmOLta+dD/KaoYUkouQd7eajidR1iH3oMScks3dbGZAaNZW3J55PZMH9w8gDcWORIPfS1Jil2&#10;my73PD72saFqj/Y89QsSnLytUcNahPggPDYCZWPL4z0ebQi56CBxtiX/62/2FA+i4OWsxYaVPPzc&#10;Ca84M98tKLwYTaeAjVmZzs7GUPx7z+a9x+6aa8ISj3BPTmYxxUdzFLWn5hnHsEpZ4RJWInfJZfRH&#10;5Tr2m49zkmq1ymFYQyfi2j46mcDTXNOMn7pn4d2BiAgK7+i4jWLxgY8+tmdktYuk60xWmnQ/1wMB&#10;WOFM9+Hc0o2813PU25/C8jcAAAD//wMAUEsDBBQABgAIAAAAIQDOAHvu4gAAAAsBAAAPAAAAZHJz&#10;L2Rvd25yZXYueG1sTI/BasMwEETvhf6D2EIvpZGaOE5wLYcSKPjgS9JSyE2xtpaJJbmW4rh/382p&#10;uc0yw8zbfDPZjo04hNY7CS8zAQxd7XXrGgmfH+/Pa2AhKqdV5x1K+MUAm+L+LleZ9he3w3EfG0Yl&#10;LmRKgomxzzgPtUGrwsz36Mj79oNVkc6h4XpQFyq3HZ8LkXKrWkcLRvW4NVif9mcrYfwqE70bTRye&#10;tlUpylP1szpUUj4+TG+vwCJO8T8MV3xCh4KYjv7sdGCdhIVICT2SWKyAXQNiuUyAHUmlyRx4kfPb&#10;H4o/AAAA//8DAFBLAQItABQABgAIAAAAIQC2gziS/gAAAOEBAAATAAAAAAAAAAAAAAAAAAAAAABb&#10;Q29udGVudF9UeXBlc10ueG1sUEsBAi0AFAAGAAgAAAAhADj9If/WAAAAlAEAAAsAAAAAAAAAAAAA&#10;AAAALwEAAF9yZWxzLy5yZWxzUEsBAi0AFAAGAAgAAAAhAApnxTwyAgAAXAQAAA4AAAAAAAAAAAAA&#10;AAAALgIAAGRycy9lMm9Eb2MueG1sUEsBAi0AFAAGAAgAAAAhAM4Ae+7iAAAACwEAAA8AAAAAAAAA&#10;AAAAAAAAjAQAAGRycy9kb3ducmV2LnhtbFBLBQYAAAAABAAEAPMAAACbBQAAAAA=&#10;" filled="f" stroked="f" strokeweight=".5pt">
                <v:textbox>
                  <w:txbxContent>
                    <w:p w14:paraId="131C58AF" w14:textId="2395421C" w:rsidR="00C342B3" w:rsidRDefault="00C342B3" w:rsidP="00C342B3">
                      <w:pPr>
                        <w:spacing w:before="0" w:after="0"/>
                        <w:contextualSpacing/>
                        <w:rPr>
                          <w:rFonts w:ascii="Bahnschrift" w:hAnsi="Bahnschrift"/>
                          <w:color w:val="1F3864" w:themeColor="accent1" w:themeShade="80"/>
                        </w:rPr>
                      </w:pPr>
                      <w:r w:rsidRPr="00C342B3">
                        <w:rPr>
                          <w:rFonts w:ascii="Bahnschrift" w:hAnsi="Bahnschrift"/>
                          <w:color w:val="1F3864" w:themeColor="accent1" w:themeShade="80"/>
                        </w:rPr>
                        <w:t>Registrierung zur Teilnahme unter:</w:t>
                      </w:r>
                    </w:p>
                    <w:p w14:paraId="28E2E5C3" w14:textId="72ED6162" w:rsidR="006C78AA" w:rsidRDefault="00CF07F8" w:rsidP="00C342B3">
                      <w:pPr>
                        <w:spacing w:before="0" w:after="0"/>
                        <w:contextualSpacing/>
                        <w:rPr>
                          <w:rFonts w:ascii="Bahnschrift" w:hAnsi="Bahnschrift"/>
                          <w:color w:val="1F3864" w:themeColor="accent1" w:themeShade="80"/>
                        </w:rPr>
                      </w:pPr>
                      <w:hyperlink r:id="rId10" w:history="1">
                        <w:r w:rsidR="00CD4FC9" w:rsidRPr="00CD4FC9">
                          <w:rPr>
                            <w:rStyle w:val="Hyperlink"/>
                            <w:rFonts w:ascii="Bahnschrift" w:hAnsi="Bahnschrift"/>
                            <w14:textFill>
                              <w14:solidFill>
                                <w14:srgbClr w14:val="0000FF">
                                  <w14:lumMod w14:val="50000"/>
                                </w14:srgbClr>
                              </w14:solidFill>
                            </w14:textFill>
                          </w:rPr>
                          <w:t>https://uni-bonn.zoom.us/meeting/register/tJcrcumprzMvEtOPHQ2_5oSvoMuPtq3Dhq1k</w:t>
                        </w:r>
                      </w:hyperlink>
                    </w:p>
                    <w:p w14:paraId="13B23EF6" w14:textId="7F9BB283" w:rsidR="00C342B3" w:rsidRPr="00C342B3" w:rsidRDefault="00C342B3" w:rsidP="00C342B3">
                      <w:pPr>
                        <w:spacing w:before="0" w:after="0"/>
                        <w:contextualSpacing/>
                        <w:rPr>
                          <w:rFonts w:ascii="Bahnschrift" w:hAnsi="Bahnschrift"/>
                          <w:color w:val="1F3864" w:themeColor="accent1" w:themeShade="80"/>
                        </w:rPr>
                      </w:pPr>
                      <w:r w:rsidRPr="00C342B3">
                        <w:rPr>
                          <w:rFonts w:ascii="Bahnschrift" w:hAnsi="Bahnschrift"/>
                          <w:color w:val="1F3864" w:themeColor="accent1" w:themeShade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5B3836E" w14:textId="4C2E1DDE" w:rsidR="00A347BA" w:rsidRDefault="008A0C81" w:rsidP="00C342B3">
      <w:pPr>
        <w:tabs>
          <w:tab w:val="left" w:pos="7668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61C0B" wp14:editId="6C80F330">
                <wp:simplePos x="0" y="0"/>
                <wp:positionH relativeFrom="column">
                  <wp:posOffset>1915064</wp:posOffset>
                </wp:positionH>
                <wp:positionV relativeFrom="paragraph">
                  <wp:posOffset>18091</wp:posOffset>
                </wp:positionV>
                <wp:extent cx="4794490" cy="699974"/>
                <wp:effectExtent l="19050" t="19050" r="25400" b="2413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490" cy="69997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738DAC" id="Rechteck 15" o:spid="_x0000_s1026" style="position:absolute;margin-left:150.8pt;margin-top:1.4pt;width:377.5pt;height: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a/fAIAAPAEAAAOAAAAZHJzL2Uyb0RvYy54bWysVE1v2zAMvQ/YfxB0X50ETtMYdYqgRYcB&#10;XVesHXpmZTkWJomapMTpfv0o2Um7bqdhOSik+CHy8dHnF3uj2U76oNDWfHoy4UxagY2ym5p/e7j+&#10;cMZZiGAb0GhlzZ9l4Ber9+/Oe1fJGXaoG+kZJbGh6l3NuxhdVRRBdNJAOEEnLRlb9AYiqX5TNB56&#10;ym50MZtMTosefeM8ChkC3V4NRr7K+dtWivilbYOMTNecaov59Pl8SmexOodq48F1SoxlwD9UYUBZ&#10;evSY6goisK1Xf6QySngM2MYTgabAtlVC5h6om+nkTTf3HTiZeyFwgjvCFP5fWnG7u/NMNTS7OWcW&#10;DM3oqxRdlOI7oyvCp3ehIrd7d+dHLZCYmt233qR/aoPtM6bPR0zlPjJBl+ViWZZLgl6Q7XS5XC7K&#10;lLR4iXY+xI8SDUtCzT3NLEMJu5sQB9eDS3rM4rXSmu6h0pb1NZ+dzRdUuwCiT6shkmgcNRTshjPQ&#10;G+KliD6nDKhVk8JTdOaYvNSe7YDYAUJIG6fZT2/NZ2yG+/mEfmPJx5DcwG/ZUolXELohKJtSEFRG&#10;RWK4VqbmZynVIZe2ySozR8dGE9IDtkl6wuaZZuNxIG1w4lrRIzcQ4h14YimBSpsXv9DRaiQkcJQ4&#10;69D//Nt98ifykJWznlhPKP3Ygpec6U+WaLWclmVak6yU88WMFP/a8vTaYrfmEgm6Ke24E1lM/lEf&#10;xNajeaQFXadXyQRW0NvDPEblMg7bSCsu5Hqd3Wg1HMQbe+9ESp5wSvA+7B/Bu5EmkQh2i4cNgeoN&#10;WwbfFGlxvY3YqkylF1xpgkmhtcqzHD8BaW9f69nr5UO1+gUAAP//AwBQSwMEFAAGAAgAAAAhAGng&#10;34/hAAAACgEAAA8AAABkcnMvZG93bnJldi54bWxMj0FLw0AQhe+C/2EZwZvdTaupxGyK2BYFQWir&#10;4nGaXZNgdjZkN2301zs96W1m3uPN9/LF6FpxsH1oPGlIJgqEpdKbhioNr7v11S2IEJEMtp6shm8b&#10;YFGcn+WYGX+kjT1sYyU4hEKGGuoYu0zKUNbWYZj4zhJrn753GHntK2l6PHK4a+VUqVQ6bIg/1NjZ&#10;h9qWX9vBacD31fKtvF6uf1ZPm8ePOQ7onl+0vrwY7+9ARDvGPzOc8BkdCmba+4FMEK2GmUpStmqY&#10;coOTrm5SPux5SmYKZJHL/xWKXwAAAP//AwBQSwECLQAUAAYACAAAACEAtoM4kv4AAADhAQAAEwAA&#10;AAAAAAAAAAAAAAAAAAAAW0NvbnRlbnRfVHlwZXNdLnhtbFBLAQItABQABgAIAAAAIQA4/SH/1gAA&#10;AJQBAAALAAAAAAAAAAAAAAAAAC8BAABfcmVscy8ucmVsc1BLAQItABQABgAIAAAAIQADqpa/fAIA&#10;APAEAAAOAAAAAAAAAAAAAAAAAC4CAABkcnMvZTJvRG9jLnhtbFBLAQItABQABgAIAAAAIQBp4N+P&#10;4QAAAAoBAAAPAAAAAAAAAAAAAAAAANYEAABkcnMvZG93bnJldi54bWxQSwUGAAAAAAQABADzAAAA&#10;5AUAAAAA&#10;" filled="f" strokecolor="#1f3763 [1604]" strokeweight="2.25pt"/>
            </w:pict>
          </mc:Fallback>
        </mc:AlternateContent>
      </w:r>
      <w:r w:rsidR="00C342B3">
        <w:tab/>
      </w:r>
    </w:p>
    <w:p w14:paraId="12C5E3BD" w14:textId="3BD43A65" w:rsidR="00A347BA" w:rsidRDefault="00A347BA" w:rsidP="00A347BA"/>
    <w:p w14:paraId="4CBE75CB" w14:textId="0818B4DC" w:rsidR="00A347BA" w:rsidRDefault="00A347BA" w:rsidP="00A347BA"/>
    <w:p w14:paraId="0EF01B13" w14:textId="68762510" w:rsidR="00A347BA" w:rsidRDefault="00A347BA" w:rsidP="00A347BA"/>
    <w:sectPr w:rsidR="00A347BA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A8BCCB" w14:textId="77777777" w:rsidR="00CF07F8" w:rsidRDefault="00CF07F8" w:rsidP="00731B90">
      <w:pPr>
        <w:spacing w:before="0" w:after="0"/>
      </w:pPr>
      <w:r>
        <w:separator/>
      </w:r>
    </w:p>
  </w:endnote>
  <w:endnote w:type="continuationSeparator" w:id="0">
    <w:p w14:paraId="0271B5DD" w14:textId="77777777" w:rsidR="00CF07F8" w:rsidRDefault="00CF07F8" w:rsidP="00731B9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hnschrift Ligh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Arial Nova Light">
    <w:charset w:val="00"/>
    <w:family w:val="swiss"/>
    <w:pitch w:val="variable"/>
    <w:sig w:usb0="2000028F" w:usb1="00000002" w:usb2="00000000" w:usb3="00000000" w:csb0="0000019F" w:csb1="00000000"/>
  </w:font>
  <w:font w:name="Bahnschrift">
    <w:altName w:val="Segoe UI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04B149" w14:textId="77777777" w:rsidR="00CF07F8" w:rsidRDefault="00CF07F8" w:rsidP="00731B90">
      <w:pPr>
        <w:spacing w:before="0" w:after="0"/>
      </w:pPr>
      <w:r>
        <w:separator/>
      </w:r>
    </w:p>
  </w:footnote>
  <w:footnote w:type="continuationSeparator" w:id="0">
    <w:p w14:paraId="09C5CBC1" w14:textId="77777777" w:rsidR="00CF07F8" w:rsidRDefault="00CF07F8" w:rsidP="00731B9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CB860E" w14:textId="0D258C2F" w:rsidR="00731B90" w:rsidRDefault="008A0C81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504D7E" wp14:editId="747F91A1">
              <wp:simplePos x="0" y="0"/>
              <wp:positionH relativeFrom="column">
                <wp:posOffset>954429</wp:posOffset>
              </wp:positionH>
              <wp:positionV relativeFrom="paragraph">
                <wp:posOffset>-49566</wp:posOffset>
              </wp:positionV>
              <wp:extent cx="2950234" cy="388189"/>
              <wp:effectExtent l="0" t="0" r="0" b="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0234" cy="3881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E8617E" w14:textId="162D68F9" w:rsidR="008A0C81" w:rsidRPr="00690DD0" w:rsidRDefault="008A0C81">
                          <w:pPr>
                            <w:rPr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690DD0">
                            <w:rPr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Modulare Systeme in der Spätantike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5504D7E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9" type="#_x0000_t202" style="position:absolute;left:0;text-align:left;margin-left:75.15pt;margin-top:-3.9pt;width:232.3pt;height:3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/AMAIAAFMEAAAOAAAAZHJzL2Uyb0RvYy54bWysVE1v2zAMvQ/YfxB0X+x8LjHiFFmLDAOK&#10;tkBS9KzIUmxAFjVJiZ39+lGykwbdTsMuCkXSpPjeY5Z3ba3ISVhXgc7pcJBSIjSHotKHnL7uNl/m&#10;lDjPdMEUaJHTs3D0bvX507IxmRhBCaoQlmAR7bLG5LT03mRJ4ngpauYGYITGoARbM49Xe0gKyxqs&#10;XqtklKazpAFbGAtcOIfehy5IV7G+lIL7Zymd8ETlFN/m42njuQ9nslqy7GCZKSveP4P9wytqVmls&#10;ei31wDwjR1v9UaquuAUH0g841AlIWXERZ8BphumHabYlMyLOguA4c4XJ/b+y/On0YklVIHczSjSr&#10;kaOdaL0UqiDoQnwa4zJM2xpM9O03aDH34nfoDGO30tbhFwciGEekz1d0sRrh6BwtpuloPKGEY2w8&#10;nw/ni1Amef/aWOe/C6hJMHJqkb0IKjs9Ot+lXlJCMw2bSqnIoNKkyelsPE3jB9cIFlcae4QZurcG&#10;y7f7th9sD8UZ57LQKcMZvqmw+SNz/oVZlAKOgvL2z3hIBdgEeouSEuyvv/lDPjKEUUoalFZO3c8j&#10;s4IS9UMjd4vhZBK0GC+T6dcRXuxtZH8b0cf6HlC9Q1wkw6MZ8r26mNJC/YZbsA5dMcQ0x9453V/M&#10;e98JHreIi/U6JqH6DPOPemt4KB3gDNDu2jdmTY+/R+ae4CJCln2gocvtiFgfPcgqchQA7lDtcUfl&#10;Rpb7LQurcXuPWe//BavfAAAA//8DAFBLAwQUAAYACAAAACEA/fyq9+AAAAAJAQAADwAAAGRycy9k&#10;b3ducmV2LnhtbEyPQUvDQBCF74L/YRnBW7upMbXGbIoUiifBVkvpbZOdJsHsbMhuk/jvHU/1+JiP&#10;N9/L1pNtxYC9bxwpWMwjEEilMw1VCr4+t7MVCB80Gd06QgU/6GGd395kOjVupB0O+1AJLiGfagV1&#10;CF0qpS9rtNrPXYfEt7PrrQ4c+0qaXo9cblv5EEVLaXVD/KHWHW5qLL/3F6vgZJPCnzfl9v0wvI2H&#10;XXz8qKujUvd30+sLiIBTuMLwp8/qkLNT4S5kvGg5J1HMqILZE09gYLl4fAZRKEjiGGSeyf8L8l8A&#10;AAD//wMAUEsBAi0AFAAGAAgAAAAhALaDOJL+AAAA4QEAABMAAAAAAAAAAAAAAAAAAAAAAFtDb250&#10;ZW50X1R5cGVzXS54bWxQSwECLQAUAAYACAAAACEAOP0h/9YAAACUAQAACwAAAAAAAAAAAAAAAAAv&#10;AQAAX3JlbHMvLnJlbHNQSwECLQAUAAYACAAAACEAl81fwDACAABTBAAADgAAAAAAAAAAAAAAAAAu&#10;AgAAZHJzL2Uyb0RvYy54bWxQSwECLQAUAAYACAAAACEA/fyq9+AAAAAJAQAADwAAAAAAAAAAAAAA&#10;AACKBAAAZHJzL2Rvd25yZXYueG1sUEsFBgAAAAAEAAQA8wAAAJcFAAAAAA==&#10;" filled="f" stroked="f" strokeweight=".5pt">
              <v:textbox>
                <w:txbxContent>
                  <w:p w14:paraId="52E8617E" w14:textId="162D68F9" w:rsidR="008A0C81" w:rsidRPr="00690DD0" w:rsidRDefault="008A0C81">
                    <w:pPr>
                      <w:rPr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690DD0">
                      <w:rPr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Modulare Systeme in der Spätantike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F94916" wp14:editId="36D0F644">
              <wp:simplePos x="0" y="0"/>
              <wp:positionH relativeFrom="column">
                <wp:posOffset>-1044647</wp:posOffset>
              </wp:positionH>
              <wp:positionV relativeFrom="paragraph">
                <wp:posOffset>-363316</wp:posOffset>
              </wp:positionV>
              <wp:extent cx="4794490" cy="699974"/>
              <wp:effectExtent l="19050" t="19050" r="25400" b="2413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94490" cy="699974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749E639" id="Rechteck 14" o:spid="_x0000_s1026" style="position:absolute;margin-left:-82.25pt;margin-top:-28.6pt;width:377.5pt;height:5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F6pQIAALcFAAAOAAAAZHJzL2Uyb0RvYy54bWysVFtP2zAUfp+0/2D5fSStUkqrpqgCMU1i&#10;gICJZ+PYTTTbx7Pdpt2v37GTho5Ve5j2ktg+l++c71wWlzutyFY434Ap6egsp0QYDlVj1iX99nzz&#10;6YISH5ipmAIjSroXnl4uP35YtHYuxlCDqoQj6MT4eWtLWodg51nmeS0082dghUGhBKdZwKtbZ5Vj&#10;LXrXKhvn+XnWgqusAy68x9frTkiXyb+Ugod7Kb0IRJUUYwvp69L3NX6z5YLN147ZuuF9GOwfotCs&#10;MQg6uLpmgZGNa/5wpRvuwIMMZxx0BlI2XKQcMJtR/i6bp5pZkXJBcrwdaPL/zy2/2z440lRYu4IS&#10;wzTW6FHwOgj+neAT8tNaP0e1J/vg+pvHY0x2J52Of0yD7BKn+4FTsQuE42MxnRXFDKnnKDufzWbT&#10;5DR7s7bOh88CNImHkjqsWaKSbW99QERUPahEMAM3jVKpbsqQtqTji8l0kiw8qKaK0qiXWkhcKUe2&#10;DIvPOBcmjJKe2uivUHXv00mepzZAmMEkgR55Q5ky+Bip6JJPp7BXIkIp8ygkkojpjrtAYvuexvY1&#10;q0QHHZFPQyeH0bPEZAbfXfBDkL/n1RHV60dTkbp/MM7/FlhnPFgkZDBhMNaNAXfKgUJGe+RO/0BS&#10;R01k6RWqPbaYg272vOU3DRb6lvnwwBwOG/YGLpBwjx+pAAsK/YmSGtzPU+9RH2cApZS0OLwl9T82&#10;zAlK1BeD0zEbFUWc9nQpJtMxXtyx5PVYYjb6CrBFRriqLE/HqB/U4Sgd6BfcM6uIiiJmOGKXlAd3&#10;uFyFbqngpuJitUpqOOGWhVvzZHl0HlmNjfy8e2HO9t0ecE7u4DDobP6u6TvdaGlgtQkgmzQRb7z2&#10;fON2SD3bb7K4fo7vSett3y5/AQAA//8DAFBLAwQUAAYACAAAACEAgirsjOEAAAALAQAADwAAAGRy&#10;cy9kb3ducmV2LnhtbEyPzU7DMBCE70i8g7VIXFBrtyUBQpwK8XPghFrant14SaLG6xC7afr2LCe4&#10;ze6MZr/Nl6NrxYB9aDxpmE0VCKTS24YqDZvPt8k9iBANWdN6Qg1nDLAsLi9yk1l/ohUO61gJLqGQ&#10;GQ11jF0mZShrdCZMfYfE3pfvnYk89pW0vTlxuWvlXKlUOtMQX6hNh881lof10Wl439o0rDaHm9dw&#10;7l+aYZF+7Ohb6+ur8ekRRMQx/oXhF5/RoWCmvT+SDaLVMJmltwlnWSV3cxAcSR4Ub/YsFgpkkcv/&#10;PxQ/AAAA//8DAFBLAQItABQABgAIAAAAIQC2gziS/gAAAOEBAAATAAAAAAAAAAAAAAAAAAAAAABb&#10;Q29udGVudF9UeXBlc10ueG1sUEsBAi0AFAAGAAgAAAAhADj9If/WAAAAlAEAAAsAAAAAAAAAAAAA&#10;AAAALwEAAF9yZWxzLy5yZWxzUEsBAi0AFAAGAAgAAAAhALuxkXqlAgAAtwUAAA4AAAAAAAAAAAAA&#10;AAAALgIAAGRycy9lMm9Eb2MueG1sUEsBAi0AFAAGAAgAAAAhAIIq7IzhAAAACwEAAA8AAAAAAAAA&#10;AAAAAAAA/wQAAGRycy9kb3ducmV2LnhtbFBLBQYAAAAABAAEAPMAAAANBgAAAAA=&#10;" filled="f" strokecolor="#2f5496 [2404]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7BA"/>
    <w:rsid w:val="000104E3"/>
    <w:rsid w:val="000C799A"/>
    <w:rsid w:val="0017543C"/>
    <w:rsid w:val="00215342"/>
    <w:rsid w:val="00253D0E"/>
    <w:rsid w:val="002834D6"/>
    <w:rsid w:val="002A3C57"/>
    <w:rsid w:val="002E0975"/>
    <w:rsid w:val="00322325"/>
    <w:rsid w:val="00325FC2"/>
    <w:rsid w:val="00341496"/>
    <w:rsid w:val="0034473F"/>
    <w:rsid w:val="003513DD"/>
    <w:rsid w:val="0038024A"/>
    <w:rsid w:val="003A6D82"/>
    <w:rsid w:val="00505D8C"/>
    <w:rsid w:val="00523D4E"/>
    <w:rsid w:val="005302CC"/>
    <w:rsid w:val="005A424F"/>
    <w:rsid w:val="005B4855"/>
    <w:rsid w:val="005C03EB"/>
    <w:rsid w:val="0061146A"/>
    <w:rsid w:val="006824C4"/>
    <w:rsid w:val="00690DD0"/>
    <w:rsid w:val="00695F8E"/>
    <w:rsid w:val="006C78AA"/>
    <w:rsid w:val="00716DEB"/>
    <w:rsid w:val="00721F3F"/>
    <w:rsid w:val="00724E6B"/>
    <w:rsid w:val="00731B90"/>
    <w:rsid w:val="007B2964"/>
    <w:rsid w:val="007D20AB"/>
    <w:rsid w:val="007D7589"/>
    <w:rsid w:val="007F46AE"/>
    <w:rsid w:val="007F4FFB"/>
    <w:rsid w:val="00816174"/>
    <w:rsid w:val="008A0C81"/>
    <w:rsid w:val="008B0F6F"/>
    <w:rsid w:val="00927FAE"/>
    <w:rsid w:val="0099086F"/>
    <w:rsid w:val="009F2184"/>
    <w:rsid w:val="009F6F58"/>
    <w:rsid w:val="00A11073"/>
    <w:rsid w:val="00A26ED6"/>
    <w:rsid w:val="00A27E71"/>
    <w:rsid w:val="00A3338B"/>
    <w:rsid w:val="00A347BA"/>
    <w:rsid w:val="00B4012A"/>
    <w:rsid w:val="00BA087E"/>
    <w:rsid w:val="00C270B6"/>
    <w:rsid w:val="00C30F6E"/>
    <w:rsid w:val="00C342B3"/>
    <w:rsid w:val="00CD4FC9"/>
    <w:rsid w:val="00CF07F8"/>
    <w:rsid w:val="00CF5753"/>
    <w:rsid w:val="00D647BD"/>
    <w:rsid w:val="00D704BD"/>
    <w:rsid w:val="00DB3916"/>
    <w:rsid w:val="00DF1EDD"/>
    <w:rsid w:val="00E35BC9"/>
    <w:rsid w:val="00E66831"/>
    <w:rsid w:val="00EC1921"/>
    <w:rsid w:val="00F464E8"/>
    <w:rsid w:val="00F5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AFF6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A0C81"/>
    <w:pPr>
      <w:spacing w:before="120" w:after="120" w:line="240" w:lineRule="auto"/>
      <w:jc w:val="both"/>
    </w:pPr>
    <w:rPr>
      <w:rFonts w:ascii="Bahnschrift Light SemiCondensed" w:hAnsi="Bahnschrift Light SemiCondense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31B90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731B90"/>
    <w:rPr>
      <w:rFonts w:ascii="Arial Nova Light" w:hAnsi="Arial Nova Light"/>
    </w:rPr>
  </w:style>
  <w:style w:type="paragraph" w:styleId="Fuzeile">
    <w:name w:val="footer"/>
    <w:basedOn w:val="Standard"/>
    <w:link w:val="FuzeileZchn"/>
    <w:uiPriority w:val="99"/>
    <w:unhideWhenUsed/>
    <w:rsid w:val="00731B90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731B90"/>
    <w:rPr>
      <w:rFonts w:ascii="Arial Nova Light" w:hAnsi="Arial Nova Light"/>
    </w:rPr>
  </w:style>
  <w:style w:type="character" w:styleId="Hyperlink">
    <w:name w:val="Hyperlink"/>
    <w:basedOn w:val="Absatz-Standardschriftart"/>
    <w:uiPriority w:val="99"/>
    <w:unhideWhenUsed/>
    <w:rsid w:val="006C78AA"/>
    <w:rPr>
      <w:color w:val="0000FF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C78A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A0C81"/>
    <w:pPr>
      <w:spacing w:before="120" w:after="120" w:line="240" w:lineRule="auto"/>
      <w:jc w:val="both"/>
    </w:pPr>
    <w:rPr>
      <w:rFonts w:ascii="Bahnschrift Light SemiCondensed" w:hAnsi="Bahnschrift Light SemiCondense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31B90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731B90"/>
    <w:rPr>
      <w:rFonts w:ascii="Arial Nova Light" w:hAnsi="Arial Nova Light"/>
    </w:rPr>
  </w:style>
  <w:style w:type="paragraph" w:styleId="Fuzeile">
    <w:name w:val="footer"/>
    <w:basedOn w:val="Standard"/>
    <w:link w:val="FuzeileZchn"/>
    <w:uiPriority w:val="99"/>
    <w:unhideWhenUsed/>
    <w:rsid w:val="00731B90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731B90"/>
    <w:rPr>
      <w:rFonts w:ascii="Arial Nova Light" w:hAnsi="Arial Nova Light"/>
    </w:rPr>
  </w:style>
  <w:style w:type="character" w:styleId="Hyperlink">
    <w:name w:val="Hyperlink"/>
    <w:basedOn w:val="Absatz-Standardschriftart"/>
    <w:uiPriority w:val="99"/>
    <w:unhideWhenUsed/>
    <w:rsid w:val="006C78AA"/>
    <w:rPr>
      <w:color w:val="0000FF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C78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uni-bonn.zoom.us/meeting/register/tJcrcumprzMvEtOPHQ2_5oSvoMuPtq3Dhq1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ni-bonn.zoom.us/meeting/register/tJcrcumprzMvEtOPHQ2_5oSvoMuPtq3Dhq1k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598</Words>
  <Characters>3772</Characters>
  <Application>Microsoft Office Word</Application>
  <DocSecurity>4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Archut</dc:creator>
  <cp:lastModifiedBy>Nicole Götz</cp:lastModifiedBy>
  <cp:revision>2</cp:revision>
  <cp:lastPrinted>2021-06-25T20:58:00Z</cp:lastPrinted>
  <dcterms:created xsi:type="dcterms:W3CDTF">2021-06-29T11:27:00Z</dcterms:created>
  <dcterms:modified xsi:type="dcterms:W3CDTF">2021-06-29T11:27:00Z</dcterms:modified>
</cp:coreProperties>
</file>